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2" w:type="dxa"/>
        <w:tblInd w:w="-732" w:type="dxa"/>
        <w:tblLayout w:type="fixed"/>
        <w:tblLook w:val="0000" w:firstRow="0" w:lastRow="0" w:firstColumn="0" w:lastColumn="0" w:noHBand="0" w:noVBand="0"/>
      </w:tblPr>
      <w:tblGrid>
        <w:gridCol w:w="4200"/>
        <w:gridCol w:w="6052"/>
      </w:tblGrid>
      <w:tr w:rsidR="002970D3" w:rsidRPr="00A84E7E" w:rsidTr="00F622B6">
        <w:tc>
          <w:tcPr>
            <w:tcW w:w="4200" w:type="dxa"/>
          </w:tcPr>
          <w:p w:rsidR="002970D3" w:rsidRPr="00276F91" w:rsidRDefault="002970D3" w:rsidP="002970D3">
            <w:pPr>
              <w:spacing w:line="288" w:lineRule="auto"/>
              <w:ind w:left="-142" w:right="-41" w:firstLine="38"/>
              <w:jc w:val="center"/>
              <w:rPr>
                <w:rFonts w:ascii="Times New Roman" w:hAnsi="Times New Roman"/>
                <w:sz w:val="24"/>
                <w:szCs w:val="24"/>
              </w:rPr>
            </w:pPr>
            <w:r w:rsidRPr="00276F91">
              <w:rPr>
                <w:rFonts w:ascii="Times New Roman" w:hAnsi="Times New Roman"/>
                <w:sz w:val="24"/>
                <w:szCs w:val="24"/>
              </w:rPr>
              <w:t>CÔNG AN TỈNH HÀ NAM</w:t>
            </w:r>
          </w:p>
          <w:p w:rsidR="002970D3" w:rsidRPr="00276F91" w:rsidRDefault="002970D3" w:rsidP="002970D3">
            <w:pPr>
              <w:spacing w:line="288" w:lineRule="auto"/>
              <w:ind w:left="-142" w:right="-41"/>
              <w:jc w:val="center"/>
              <w:rPr>
                <w:rFonts w:ascii="Times New Roman" w:hAnsi="Times New Roman"/>
                <w:b/>
                <w:sz w:val="24"/>
                <w:szCs w:val="24"/>
              </w:rPr>
            </w:pPr>
            <w:r w:rsidRPr="00A84E7E">
              <w:rPr>
                <w:rFonts w:ascii="Times New Roman" w:hAnsi="Times New Roman"/>
                <w:noProof/>
              </w:rPr>
              <mc:AlternateContent>
                <mc:Choice Requires="wps">
                  <w:drawing>
                    <wp:anchor distT="0" distB="0" distL="114300" distR="114300" simplePos="0" relativeHeight="251659264" behindDoc="0" locked="0" layoutInCell="1" allowOverlap="1" wp14:anchorId="0CED0234" wp14:editId="7B7A4939">
                      <wp:simplePos x="0" y="0"/>
                      <wp:positionH relativeFrom="column">
                        <wp:posOffset>641985</wp:posOffset>
                      </wp:positionH>
                      <wp:positionV relativeFrom="paragraph">
                        <wp:posOffset>185420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14.6pt" to="139.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0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ab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"/>
                  </w:pict>
                </mc:Fallback>
              </mc:AlternateContent>
            </w:r>
            <w:r w:rsidRPr="00276F91">
              <w:rPr>
                <w:rFonts w:ascii="Times New Roman" w:hAnsi="Times New Roman"/>
                <w:b/>
                <w:sz w:val="24"/>
                <w:szCs w:val="24"/>
              </w:rPr>
              <w:t>CÔNG AN HUYỆN BÌNH LỤC</w:t>
            </w:r>
          </w:p>
          <w:p w:rsidR="002970D3" w:rsidRPr="00A84E7E" w:rsidRDefault="002970D3" w:rsidP="00F622B6">
            <w:pPr>
              <w:ind w:left="280" w:right="-108" w:firstLine="420"/>
              <w:jc w:val="center"/>
              <w:rPr>
                <w:rFonts w:ascii="Times New Roman" w:hAnsi="Times New Roman"/>
                <w:b/>
                <w:bCs/>
                <w:sz w:val="26"/>
              </w:rPr>
            </w:pPr>
          </w:p>
          <w:p w:rsidR="002970D3" w:rsidRPr="00A84E7E" w:rsidRDefault="002970D3" w:rsidP="00F622B6">
            <w:pPr>
              <w:ind w:right="-351" w:firstLine="32"/>
              <w:rPr>
                <w:rFonts w:ascii="Times New Roman" w:hAnsi="Times New Roman"/>
                <w:b/>
                <w:bCs/>
              </w:rPr>
            </w:pPr>
            <w:r w:rsidRPr="00A84E7E">
              <w:rPr>
                <w:rFonts w:ascii="Times New Roman" w:hAnsi="Times New Roman"/>
              </w:rPr>
              <w:t xml:space="preserve">  </w:t>
            </w:r>
            <w:r>
              <w:rPr>
                <w:rFonts w:ascii="Times New Roman" w:hAnsi="Times New Roman"/>
              </w:rPr>
              <w:t xml:space="preserve">                Số:      /BC-CAH</w:t>
            </w:r>
          </w:p>
        </w:tc>
        <w:tc>
          <w:tcPr>
            <w:tcW w:w="6052" w:type="dxa"/>
          </w:tcPr>
          <w:p w:rsidR="002970D3" w:rsidRPr="00A84E7E" w:rsidRDefault="002970D3" w:rsidP="00F622B6">
            <w:pPr>
              <w:ind w:right="64"/>
              <w:jc w:val="center"/>
              <w:rPr>
                <w:rFonts w:ascii="Times New Roman" w:hAnsi="Times New Roman"/>
                <w:b/>
                <w:bCs/>
                <w:sz w:val="26"/>
                <w:szCs w:val="26"/>
              </w:rPr>
            </w:pPr>
            <w:r w:rsidRPr="00A84E7E">
              <w:rPr>
                <w:rFonts w:ascii="Times New Roman" w:hAnsi="Times New Roman"/>
                <w:b/>
                <w:bCs/>
                <w:sz w:val="26"/>
                <w:szCs w:val="26"/>
              </w:rPr>
              <w:t>CỘNG HOÀ XÃ HỘI CHỦ NGHĨA VIỆT NAM</w:t>
            </w:r>
          </w:p>
          <w:p w:rsidR="002970D3" w:rsidRPr="00A84E7E" w:rsidRDefault="002970D3" w:rsidP="00F622B6">
            <w:pPr>
              <w:ind w:left="-108" w:right="64"/>
              <w:jc w:val="center"/>
              <w:rPr>
                <w:rFonts w:ascii="Times New Roman" w:hAnsi="Times New Roman"/>
                <w:b/>
                <w:sz w:val="26"/>
              </w:rPr>
            </w:pPr>
            <w:r w:rsidRPr="00A84E7E">
              <w:rPr>
                <w:rFonts w:ascii="Times New Roman" w:hAnsi="Times New Roman"/>
                <w:b/>
              </w:rPr>
              <w:t>Độc lập - Tự do - Hạnh phúc</w:t>
            </w:r>
          </w:p>
          <w:p w:rsidR="002970D3" w:rsidRPr="0074315B" w:rsidRDefault="002970D3" w:rsidP="00F622B6">
            <w:pPr>
              <w:ind w:left="280" w:right="64" w:firstLine="420"/>
              <w:jc w:val="center"/>
              <w:rPr>
                <w:rFonts w:ascii="Times New Roman" w:hAnsi="Times New Roman"/>
                <w:sz w:val="16"/>
                <w:szCs w:val="16"/>
              </w:rPr>
            </w:pPr>
            <w:r w:rsidRPr="00A84E7E">
              <w:rPr>
                <w:rFonts w:ascii="Times New Roman" w:hAnsi="Times New Roman"/>
                <w:noProof/>
              </w:rPr>
              <mc:AlternateContent>
                <mc:Choice Requires="wps">
                  <w:drawing>
                    <wp:anchor distT="0" distB="0" distL="114300" distR="114300" simplePos="0" relativeHeight="251660288" behindDoc="0" locked="0" layoutInCell="1" allowOverlap="1" wp14:anchorId="63855803" wp14:editId="0D8E4A2D">
                      <wp:simplePos x="0" y="0"/>
                      <wp:positionH relativeFrom="column">
                        <wp:posOffset>689610</wp:posOffset>
                      </wp:positionH>
                      <wp:positionV relativeFrom="paragraph">
                        <wp:posOffset>8255</wp:posOffset>
                      </wp:positionV>
                      <wp:extent cx="22574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65pt" to="23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"/>
                  </w:pict>
                </mc:Fallback>
              </mc:AlternateContent>
            </w:r>
          </w:p>
          <w:p w:rsidR="002970D3" w:rsidRPr="0074315B" w:rsidRDefault="002970D3" w:rsidP="00F622B6">
            <w:pPr>
              <w:ind w:left="280" w:firstLine="420"/>
              <w:jc w:val="center"/>
              <w:rPr>
                <w:rFonts w:ascii="Times New Roman" w:hAnsi="Times New Roman"/>
                <w:i/>
                <w:sz w:val="16"/>
                <w:szCs w:val="16"/>
              </w:rPr>
            </w:pPr>
            <w:r w:rsidRPr="0074315B">
              <w:rPr>
                <w:rFonts w:ascii="Times New Roman" w:hAnsi="Times New Roman"/>
                <w:i/>
                <w:sz w:val="16"/>
                <w:szCs w:val="16"/>
              </w:rPr>
              <w:t xml:space="preserve">        </w:t>
            </w:r>
          </w:p>
          <w:p w:rsidR="002970D3" w:rsidRPr="00A302DE" w:rsidRDefault="002970D3" w:rsidP="00F622B6">
            <w:pPr>
              <w:ind w:left="280" w:firstLine="420"/>
              <w:jc w:val="center"/>
              <w:rPr>
                <w:rFonts w:ascii="Times New Roman" w:hAnsi="Times New Roman"/>
                <w:i/>
              </w:rPr>
            </w:pPr>
            <w:r w:rsidRPr="00A84E7E">
              <w:rPr>
                <w:rFonts w:ascii="Times New Roman" w:hAnsi="Times New Roman"/>
                <w:i/>
              </w:rPr>
              <w:t xml:space="preserve"> </w:t>
            </w:r>
            <w:r>
              <w:rPr>
                <w:rFonts w:ascii="Times New Roman" w:hAnsi="Times New Roman"/>
                <w:i/>
              </w:rPr>
              <w:t>Bình L</w:t>
            </w:r>
            <w:r w:rsidRPr="00A302DE">
              <w:rPr>
                <w:rFonts w:ascii="Times New Roman" w:hAnsi="Times New Roman"/>
                <w:i/>
              </w:rPr>
              <w:t>ục, ngày    tháng     năm 2021</w:t>
            </w:r>
          </w:p>
        </w:tc>
      </w:tr>
    </w:tbl>
    <w:p w:rsidR="002970D3" w:rsidRDefault="002970D3" w:rsidP="002970D3">
      <w:pPr>
        <w:ind w:right="45" w:firstLine="567"/>
        <w:jc w:val="center"/>
        <w:rPr>
          <w:rFonts w:ascii="Times New Roman" w:hAnsi="Times New Roman"/>
          <w:b/>
        </w:rPr>
      </w:pPr>
    </w:p>
    <w:p w:rsidR="002970D3" w:rsidRDefault="002970D3" w:rsidP="002970D3">
      <w:pPr>
        <w:spacing w:line="312" w:lineRule="auto"/>
        <w:ind w:right="45" w:firstLine="567"/>
        <w:jc w:val="center"/>
        <w:rPr>
          <w:rFonts w:ascii="Times New Roman" w:hAnsi="Times New Roman"/>
        </w:rPr>
      </w:pPr>
      <w:r>
        <w:rPr>
          <w:rFonts w:ascii="Times New Roman" w:hAnsi="Times New Roman"/>
          <w:b/>
        </w:rPr>
        <w:t xml:space="preserve">Kính gửi: </w:t>
      </w:r>
      <w:r w:rsidRPr="00A84E7E">
        <w:rPr>
          <w:rFonts w:ascii="Times New Roman" w:hAnsi="Times New Roman"/>
        </w:rPr>
        <w:t xml:space="preserve">Ban Chỉ đạo phòng, chống tội phạm, tệ nạn xã hội </w:t>
      </w:r>
    </w:p>
    <w:p w:rsidR="002970D3" w:rsidRPr="002970D3" w:rsidRDefault="002970D3" w:rsidP="002970D3">
      <w:pPr>
        <w:spacing w:line="312" w:lineRule="auto"/>
        <w:ind w:right="45" w:firstLine="567"/>
        <w:jc w:val="center"/>
        <w:rPr>
          <w:rFonts w:ascii="Times New Roman" w:hAnsi="Times New Roman"/>
        </w:rPr>
      </w:pPr>
      <w:proofErr w:type="gramStart"/>
      <w:r w:rsidRPr="00A84E7E">
        <w:rPr>
          <w:rFonts w:ascii="Times New Roman" w:hAnsi="Times New Roman"/>
        </w:rPr>
        <w:t>và</w:t>
      </w:r>
      <w:proofErr w:type="gramEnd"/>
      <w:r w:rsidRPr="00A84E7E">
        <w:rPr>
          <w:rFonts w:ascii="Times New Roman" w:hAnsi="Times New Roman"/>
        </w:rPr>
        <w:t xml:space="preserve"> xây dựng phong trào toàn dân bảo vệ</w:t>
      </w:r>
      <w:bookmarkStart w:id="0" w:name="_GoBack"/>
      <w:bookmarkEnd w:id="0"/>
      <w:r w:rsidRPr="00A84E7E">
        <w:rPr>
          <w:rFonts w:ascii="Times New Roman" w:hAnsi="Times New Roman"/>
        </w:rPr>
        <w:t xml:space="preserve"> an ninh Tổ quốc huyện Bình Lục</w:t>
      </w:r>
    </w:p>
    <w:p w:rsidR="002970D3" w:rsidRPr="00A84E7E" w:rsidRDefault="002970D3" w:rsidP="002970D3">
      <w:pPr>
        <w:ind w:right="45" w:firstLine="567"/>
        <w:jc w:val="center"/>
        <w:rPr>
          <w:rFonts w:ascii="Times New Roman" w:hAnsi="Times New Roman"/>
          <w:sz w:val="24"/>
          <w:szCs w:val="24"/>
        </w:rPr>
      </w:pPr>
    </w:p>
    <w:p w:rsidR="002970D3" w:rsidRPr="00A84E7E" w:rsidRDefault="002970D3" w:rsidP="002970D3">
      <w:pPr>
        <w:spacing w:line="312" w:lineRule="auto"/>
        <w:ind w:right="45" w:firstLine="567"/>
        <w:jc w:val="both"/>
        <w:rPr>
          <w:rFonts w:ascii="Times New Roman" w:hAnsi="Times New Roman"/>
        </w:rPr>
      </w:pPr>
      <w:r>
        <w:rPr>
          <w:rFonts w:ascii="Times New Roman" w:hAnsi="Times New Roman"/>
        </w:rPr>
        <w:t>Thực hiện Công văn số 4340/BCĐ-CAT ngày 29 tháng 11</w:t>
      </w:r>
      <w:r w:rsidRPr="00A84E7E">
        <w:rPr>
          <w:rFonts w:ascii="Times New Roman" w:hAnsi="Times New Roman"/>
        </w:rPr>
        <w:t xml:space="preserve"> năm 2021</w:t>
      </w:r>
      <w:r>
        <w:rPr>
          <w:rFonts w:ascii="Times New Roman" w:hAnsi="Times New Roman"/>
        </w:rPr>
        <w:t>của</w:t>
      </w:r>
      <w:r w:rsidRPr="00A84E7E">
        <w:rPr>
          <w:rFonts w:ascii="Times New Roman" w:hAnsi="Times New Roman"/>
        </w:rPr>
        <w:t xml:space="preserve"> </w:t>
      </w:r>
      <w:r>
        <w:rPr>
          <w:rFonts w:ascii="Times New Roman" w:hAnsi="Times New Roman"/>
        </w:rPr>
        <w:t xml:space="preserve">Ban Chỉ đạo PCTN, TNXH và XDPT toàn dân bảo vệ ANTQ </w:t>
      </w:r>
      <w:r>
        <w:rPr>
          <w:rFonts w:ascii="Times New Roman" w:hAnsi="Times New Roman"/>
        </w:rPr>
        <w:t>huyện Bình Lục</w:t>
      </w:r>
      <w:r>
        <w:rPr>
          <w:rFonts w:ascii="Times New Roman" w:hAnsi="Times New Roman"/>
        </w:rPr>
        <w:t xml:space="preserve"> </w:t>
      </w:r>
      <w:r>
        <w:rPr>
          <w:rFonts w:ascii="Times New Roman" w:hAnsi="Times New Roman"/>
        </w:rPr>
        <w:t>về việc tổng</w:t>
      </w:r>
      <w:r w:rsidRPr="00A84E7E">
        <w:rPr>
          <w:rFonts w:ascii="Times New Roman" w:hAnsi="Times New Roman"/>
        </w:rPr>
        <w:t xml:space="preserve"> kết tình hình kết quả công tác phòng chống ma túy</w:t>
      </w:r>
      <w:r>
        <w:rPr>
          <w:rFonts w:ascii="Times New Roman" w:hAnsi="Times New Roman"/>
        </w:rPr>
        <w:t xml:space="preserve"> năm 2021 và phương hướng công tác năm 2022</w:t>
      </w:r>
      <w:r w:rsidRPr="00A84E7E">
        <w:rPr>
          <w:rFonts w:ascii="Times New Roman" w:hAnsi="Times New Roman"/>
        </w:rPr>
        <w:t xml:space="preserve">. </w:t>
      </w:r>
      <w:r>
        <w:rPr>
          <w:rFonts w:ascii="Times New Roman" w:hAnsi="Times New Roman"/>
        </w:rPr>
        <w:t xml:space="preserve">Công </w:t>
      </w:r>
      <w:proofErr w:type="gramStart"/>
      <w:r>
        <w:rPr>
          <w:rFonts w:ascii="Times New Roman" w:hAnsi="Times New Roman"/>
        </w:rPr>
        <w:t>an</w:t>
      </w:r>
      <w:proofErr w:type="gramEnd"/>
      <w:r>
        <w:rPr>
          <w:rFonts w:ascii="Times New Roman" w:hAnsi="Times New Roman"/>
        </w:rPr>
        <w:t xml:space="preserve"> huyện Bình Lục</w:t>
      </w:r>
      <w:r w:rsidRPr="00A84E7E">
        <w:rPr>
          <w:rFonts w:ascii="Times New Roman" w:hAnsi="Times New Roman"/>
        </w:rPr>
        <w:t xml:space="preserve"> báo cáo</w:t>
      </w:r>
      <w:r>
        <w:rPr>
          <w:rFonts w:ascii="Times New Roman" w:hAnsi="Times New Roman"/>
        </w:rPr>
        <w:t xml:space="preserve"> kết </w:t>
      </w:r>
      <w:r w:rsidRPr="00A84E7E">
        <w:rPr>
          <w:rFonts w:ascii="Times New Roman" w:hAnsi="Times New Roman"/>
        </w:rPr>
        <w:t>quả như sau:</w:t>
      </w:r>
    </w:p>
    <w:p w:rsidR="002970D3" w:rsidRDefault="002970D3" w:rsidP="002970D3">
      <w:pPr>
        <w:spacing w:line="312" w:lineRule="auto"/>
        <w:ind w:right="45"/>
        <w:jc w:val="center"/>
        <w:rPr>
          <w:rFonts w:ascii="Times New Roman" w:hAnsi="Times New Roman"/>
          <w:b/>
        </w:rPr>
      </w:pPr>
      <w:r>
        <w:rPr>
          <w:rFonts w:ascii="Times New Roman" w:hAnsi="Times New Roman"/>
          <w:b/>
        </w:rPr>
        <w:t>Phần thứ nhất</w:t>
      </w:r>
    </w:p>
    <w:p w:rsidR="002970D3" w:rsidRDefault="002970D3" w:rsidP="002970D3">
      <w:pPr>
        <w:spacing w:line="312" w:lineRule="auto"/>
        <w:ind w:right="45"/>
        <w:jc w:val="center"/>
        <w:rPr>
          <w:rFonts w:ascii="Times New Roman" w:hAnsi="Times New Roman"/>
          <w:b/>
        </w:rPr>
      </w:pPr>
      <w:r>
        <w:rPr>
          <w:rFonts w:ascii="Times New Roman" w:hAnsi="Times New Roman"/>
          <w:b/>
        </w:rPr>
        <w:t xml:space="preserve">TÌNH HÌNH, KẾT QUẢ CÔNG TÁC </w:t>
      </w:r>
    </w:p>
    <w:p w:rsidR="002970D3" w:rsidRPr="00A84E7E" w:rsidRDefault="002970D3" w:rsidP="002970D3">
      <w:pPr>
        <w:spacing w:line="312" w:lineRule="auto"/>
        <w:ind w:right="45"/>
        <w:jc w:val="center"/>
        <w:rPr>
          <w:rFonts w:ascii="Times New Roman" w:hAnsi="Times New Roman"/>
          <w:b/>
        </w:rPr>
      </w:pPr>
      <w:r>
        <w:rPr>
          <w:rFonts w:ascii="Times New Roman" w:hAnsi="Times New Roman"/>
          <w:b/>
        </w:rPr>
        <w:t>PHÒNG CHỐNG MA TÚYNĂM 2021</w:t>
      </w:r>
    </w:p>
    <w:p w:rsidR="002970D3" w:rsidRPr="00A84E7E" w:rsidRDefault="002970D3" w:rsidP="002970D3">
      <w:pPr>
        <w:pStyle w:val="ListParagraph"/>
        <w:numPr>
          <w:ilvl w:val="0"/>
          <w:numId w:val="1"/>
        </w:numPr>
        <w:tabs>
          <w:tab w:val="left" w:pos="851"/>
        </w:tabs>
        <w:spacing w:line="312" w:lineRule="auto"/>
        <w:ind w:left="0" w:right="45" w:firstLine="567"/>
        <w:jc w:val="both"/>
        <w:rPr>
          <w:rFonts w:ascii="Times New Roman" w:hAnsi="Times New Roman"/>
          <w:b/>
        </w:rPr>
      </w:pPr>
      <w:r w:rsidRPr="00A84E7E">
        <w:rPr>
          <w:rFonts w:ascii="Times New Roman" w:hAnsi="Times New Roman"/>
          <w:b/>
        </w:rPr>
        <w:t>Kết quả công tác phòng chống ma túy</w:t>
      </w:r>
    </w:p>
    <w:p w:rsidR="002970D3" w:rsidRPr="00A84E7E" w:rsidRDefault="002970D3" w:rsidP="002970D3">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tham mưu, chỉ đạo</w:t>
      </w:r>
    </w:p>
    <w:p w:rsidR="002970D3" w:rsidRPr="00A84E7E" w:rsidRDefault="002970D3" w:rsidP="002970D3">
      <w:pPr>
        <w:spacing w:line="312" w:lineRule="auto"/>
        <w:ind w:right="49" w:firstLine="567"/>
        <w:jc w:val="both"/>
        <w:rPr>
          <w:rFonts w:ascii="Times New Roman" w:hAnsi="Times New Roman"/>
        </w:rPr>
      </w:pPr>
      <w:r>
        <w:rPr>
          <w:rFonts w:ascii="Times New Roman" w:hAnsi="Times New Roman"/>
        </w:rPr>
        <w:t>Công an huyện Bình Lục</w:t>
      </w:r>
      <w:r w:rsidRPr="00A84E7E">
        <w:rPr>
          <w:rFonts w:ascii="Times New Roman" w:hAnsi="Times New Roman"/>
        </w:rPr>
        <w:t xml:space="preserve"> </w:t>
      </w:r>
      <w:r>
        <w:rPr>
          <w:rFonts w:ascii="Times New Roman" w:hAnsi="Times New Roman"/>
        </w:rPr>
        <w:t xml:space="preserve">đã tham mưu cho </w:t>
      </w:r>
      <w:r w:rsidRPr="00A84E7E">
        <w:rPr>
          <w:rFonts w:ascii="Times New Roman" w:hAnsi="Times New Roman"/>
        </w:rPr>
        <w:t xml:space="preserve">Ban chỉ đạo </w:t>
      </w:r>
      <w:r w:rsidRPr="00A84E7E">
        <w:rPr>
          <w:rFonts w:ascii="Times New Roman" w:hAnsi="Times New Roman"/>
          <w:bCs/>
        </w:rPr>
        <w:t>PCTP, TNXH và XDPT toàn dân bảo vệ ANTQ huyện Bình Lục (sau đây gọi tắt là Ban Chỉ đạo huyện)</w:t>
      </w:r>
      <w:r>
        <w:rPr>
          <w:rFonts w:ascii="Times New Roman" w:hAnsi="Times New Roman"/>
          <w:bCs/>
        </w:rPr>
        <w:t xml:space="preserve"> </w:t>
      </w:r>
      <w:r w:rsidRPr="00A84E7E">
        <w:rPr>
          <w:rFonts w:ascii="Times New Roman" w:hAnsi="Times New Roman"/>
          <w:lang w:val="vi-VN"/>
        </w:rPr>
        <w:t xml:space="preserve"> ban hành các c</w:t>
      </w:r>
      <w:r>
        <w:rPr>
          <w:rFonts w:ascii="Times New Roman" w:hAnsi="Times New Roman"/>
          <w:lang w:val="vi-VN"/>
        </w:rPr>
        <w:t xml:space="preserve">ác văn bản hướng dẫn thực hiện </w:t>
      </w:r>
      <w:r>
        <w:rPr>
          <w:rFonts w:ascii="Times New Roman" w:hAnsi="Times New Roman"/>
        </w:rPr>
        <w:t>Ch</w:t>
      </w:r>
      <w:r>
        <w:rPr>
          <w:rFonts w:ascii="Times New Roman" w:hAnsi="Times New Roman"/>
          <w:lang w:val="vi-VN"/>
        </w:rPr>
        <w:t xml:space="preserve">ỉ thị, </w:t>
      </w:r>
      <w:r>
        <w:rPr>
          <w:rFonts w:ascii="Times New Roman" w:hAnsi="Times New Roman"/>
        </w:rPr>
        <w:t>N</w:t>
      </w:r>
      <w:r>
        <w:rPr>
          <w:rFonts w:ascii="Times New Roman" w:hAnsi="Times New Roman"/>
          <w:lang w:val="vi-VN"/>
        </w:rPr>
        <w:t xml:space="preserve">ghị quyết, </w:t>
      </w:r>
      <w:r>
        <w:rPr>
          <w:rFonts w:ascii="Times New Roman" w:hAnsi="Times New Roman"/>
        </w:rPr>
        <w:t>K</w:t>
      </w:r>
      <w:r>
        <w:rPr>
          <w:rFonts w:ascii="Times New Roman" w:hAnsi="Times New Roman"/>
          <w:lang w:val="vi-VN"/>
        </w:rPr>
        <w:t xml:space="preserve">ế hoạch, </w:t>
      </w:r>
      <w:r>
        <w:rPr>
          <w:rFonts w:ascii="Times New Roman" w:hAnsi="Times New Roman"/>
        </w:rPr>
        <w:t>C</w:t>
      </w:r>
      <w:r w:rsidRPr="00A84E7E">
        <w:rPr>
          <w:rFonts w:ascii="Times New Roman" w:hAnsi="Times New Roman"/>
          <w:lang w:val="vi-VN"/>
        </w:rPr>
        <w:t>hương trình</w:t>
      </w:r>
      <w:r w:rsidRPr="00A84E7E">
        <w:rPr>
          <w:rFonts w:ascii="Times New Roman" w:hAnsi="Times New Roman"/>
        </w:rPr>
        <w:t xml:space="preserve"> của Ban Chỉ đạo tỉnh</w:t>
      </w:r>
      <w:r>
        <w:rPr>
          <w:rFonts w:ascii="Times New Roman" w:hAnsi="Times New Roman"/>
        </w:rPr>
        <w:t xml:space="preserve">. </w:t>
      </w:r>
      <w:r w:rsidRPr="00A84E7E">
        <w:rPr>
          <w:rFonts w:ascii="Times New Roman" w:hAnsi="Times New Roman"/>
        </w:rPr>
        <w:t>Hướng dẫn lồng ghép</w:t>
      </w:r>
      <w:r w:rsidRPr="00A84E7E">
        <w:rPr>
          <w:rFonts w:ascii="Times New Roman" w:hAnsi="Times New Roman"/>
          <w:lang w:val="vi-VN"/>
        </w:rPr>
        <w:t xml:space="preserve"> thực hiện các nội dung nhiệm vụ của Chương trình với việc thực hiện Chỉ thị s</w:t>
      </w:r>
      <w:r w:rsidRPr="00A84E7E">
        <w:rPr>
          <w:rFonts w:ascii="Times New Roman" w:hAnsi="Times New Roman"/>
        </w:rPr>
        <w:t>ố</w:t>
      </w:r>
      <w:r w:rsidRPr="00A84E7E">
        <w:rPr>
          <w:rFonts w:ascii="Times New Roman" w:hAnsi="Times New Roman"/>
          <w:lang w:val="vi-VN"/>
        </w:rPr>
        <w:t> 21-CT/TW ngày 26 tháng 3 năm 2008 của Bộ Chính </w:t>
      </w:r>
      <w:r w:rsidRPr="00A84E7E">
        <w:rPr>
          <w:rFonts w:ascii="Times New Roman" w:hAnsi="Times New Roman"/>
        </w:rPr>
        <w:t>tr</w:t>
      </w:r>
      <w:r w:rsidRPr="00A84E7E">
        <w:rPr>
          <w:rFonts w:ascii="Times New Roman" w:hAnsi="Times New Roman"/>
          <w:lang w:val="vi-VN"/>
        </w:rPr>
        <w:t>ị về tăng cường vai trò lãnh đạo, ch</w:t>
      </w:r>
      <w:r w:rsidRPr="00A84E7E">
        <w:rPr>
          <w:rFonts w:ascii="Times New Roman" w:hAnsi="Times New Roman"/>
        </w:rPr>
        <w:t>ỉ </w:t>
      </w:r>
      <w:r w:rsidRPr="00A84E7E">
        <w:rPr>
          <w:rFonts w:ascii="Times New Roman" w:hAnsi="Times New Roman"/>
          <w:lang w:val="vi-VN"/>
        </w:rPr>
        <w:t>đạo công tác phòng, chống và kiểm soát ma túy trong tình h</w:t>
      </w:r>
      <w:r w:rsidRPr="00A84E7E">
        <w:rPr>
          <w:rFonts w:ascii="Times New Roman" w:hAnsi="Times New Roman"/>
        </w:rPr>
        <w:t>ì</w:t>
      </w:r>
      <w:r>
        <w:rPr>
          <w:rFonts w:ascii="Times New Roman" w:hAnsi="Times New Roman"/>
          <w:lang w:val="vi-VN"/>
        </w:rPr>
        <w:t>nh mới</w:t>
      </w:r>
      <w:r>
        <w:rPr>
          <w:rFonts w:ascii="Times New Roman" w:hAnsi="Times New Roman"/>
        </w:rPr>
        <w:t xml:space="preserve">; </w:t>
      </w:r>
      <w:r w:rsidRPr="00A84E7E">
        <w:rPr>
          <w:rFonts w:ascii="Times New Roman" w:hAnsi="Times New Roman"/>
          <w:lang w:val="vi-VN"/>
        </w:rPr>
        <w:t>Chỉ thị s</w:t>
      </w:r>
      <w:r w:rsidRPr="00A84E7E">
        <w:rPr>
          <w:rFonts w:ascii="Times New Roman" w:hAnsi="Times New Roman"/>
        </w:rPr>
        <w:t>ố</w:t>
      </w:r>
      <w:r w:rsidRPr="00A84E7E">
        <w:rPr>
          <w:rFonts w:ascii="Times New Roman" w:hAnsi="Times New Roman"/>
          <w:lang w:val="vi-VN"/>
        </w:rPr>
        <w:t> 36-CT/TW n</w:t>
      </w:r>
      <w:r w:rsidRPr="00A84E7E">
        <w:rPr>
          <w:rFonts w:ascii="Times New Roman" w:hAnsi="Times New Roman"/>
        </w:rPr>
        <w:t>g</w:t>
      </w:r>
      <w:r>
        <w:rPr>
          <w:rFonts w:ascii="Times New Roman" w:hAnsi="Times New Roman"/>
          <w:lang w:val="vi-VN"/>
        </w:rPr>
        <w:t>ày 16</w:t>
      </w:r>
      <w:r>
        <w:rPr>
          <w:rFonts w:ascii="Times New Roman" w:hAnsi="Times New Roman"/>
        </w:rPr>
        <w:t>/0</w:t>
      </w:r>
      <w:r>
        <w:rPr>
          <w:rFonts w:ascii="Times New Roman" w:hAnsi="Times New Roman"/>
          <w:lang w:val="vi-VN"/>
        </w:rPr>
        <w:t>8</w:t>
      </w:r>
      <w:r>
        <w:rPr>
          <w:rFonts w:ascii="Times New Roman" w:hAnsi="Times New Roman"/>
        </w:rPr>
        <w:t>/</w:t>
      </w:r>
      <w:r w:rsidRPr="00A84E7E">
        <w:rPr>
          <w:rFonts w:ascii="Times New Roman" w:hAnsi="Times New Roman"/>
          <w:lang w:val="vi-VN"/>
        </w:rPr>
        <w:t>2019 của Bộ Chính trị về tăng cường, nâng cao hiệu qu</w:t>
      </w:r>
      <w:r w:rsidRPr="00A84E7E">
        <w:rPr>
          <w:rFonts w:ascii="Times New Roman" w:hAnsi="Times New Roman"/>
        </w:rPr>
        <w:t>ả </w:t>
      </w:r>
      <w:r w:rsidRPr="00A84E7E">
        <w:rPr>
          <w:rFonts w:ascii="Times New Roman" w:hAnsi="Times New Roman"/>
          <w:lang w:val="vi-VN"/>
        </w:rPr>
        <w:t>công tác phòng, chống và kiểm soát ma t</w:t>
      </w:r>
      <w:r w:rsidRPr="00A84E7E">
        <w:rPr>
          <w:rFonts w:ascii="Times New Roman" w:hAnsi="Times New Roman"/>
        </w:rPr>
        <w:t>úy</w:t>
      </w:r>
      <w:r w:rsidRPr="00A84E7E">
        <w:rPr>
          <w:rFonts w:ascii="Times New Roman" w:hAnsi="Times New Roman"/>
          <w:lang w:val="vi-VN"/>
        </w:rPr>
        <w:t>.</w:t>
      </w:r>
    </w:p>
    <w:p w:rsidR="002970D3" w:rsidRPr="00A84E7E" w:rsidRDefault="002970D3" w:rsidP="002970D3">
      <w:pPr>
        <w:pStyle w:val="NormalWeb"/>
        <w:shd w:val="clear" w:color="auto" w:fill="FFFFFF"/>
        <w:spacing w:before="0" w:beforeAutospacing="0" w:after="0" w:afterAutospacing="0" w:line="312" w:lineRule="auto"/>
        <w:ind w:firstLine="567"/>
        <w:jc w:val="both"/>
        <w:rPr>
          <w:spacing w:val="-4"/>
          <w:sz w:val="28"/>
          <w:szCs w:val="28"/>
        </w:rPr>
      </w:pPr>
      <w:r>
        <w:rPr>
          <w:spacing w:val="-4"/>
          <w:sz w:val="28"/>
          <w:szCs w:val="28"/>
        </w:rPr>
        <w:t xml:space="preserve">Chỉ đạo các cơ quan, đơn vị, UBND các xã, thị trấn xây dựng Kế hoạch, ban hành các văn bản chỉ đạo công tác đấu tranh phòng, chống ma túy phù hợp với điều kiện của cơ quan, đơn vị địa phương. Thực hiện nghiêm chế độ báo cáo định kỳ, đột xuất </w:t>
      </w:r>
      <w:proofErr w:type="gramStart"/>
      <w:r>
        <w:rPr>
          <w:spacing w:val="-4"/>
          <w:sz w:val="28"/>
          <w:szCs w:val="28"/>
        </w:rPr>
        <w:t>theo</w:t>
      </w:r>
      <w:proofErr w:type="gramEnd"/>
      <w:r>
        <w:rPr>
          <w:spacing w:val="-4"/>
          <w:sz w:val="28"/>
          <w:szCs w:val="28"/>
        </w:rPr>
        <w:t xml:space="preserve"> quy định. </w:t>
      </w:r>
    </w:p>
    <w:p w:rsidR="002970D3" w:rsidRPr="00A84E7E" w:rsidRDefault="002970D3" w:rsidP="002970D3">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tuyên truyền, giáo dục, phòng chống ma túy</w:t>
      </w:r>
    </w:p>
    <w:p w:rsidR="002970D3" w:rsidRPr="00A84E7E" w:rsidRDefault="002970D3" w:rsidP="002970D3">
      <w:pPr>
        <w:pStyle w:val="NormalWeb"/>
        <w:shd w:val="clear" w:color="auto" w:fill="FFFFFF"/>
        <w:spacing w:before="0" w:beforeAutospacing="0" w:after="0" w:afterAutospacing="0" w:line="312" w:lineRule="auto"/>
        <w:ind w:firstLine="567"/>
        <w:jc w:val="both"/>
        <w:rPr>
          <w:sz w:val="28"/>
          <w:szCs w:val="28"/>
        </w:rPr>
      </w:pPr>
      <w:proofErr w:type="gramStart"/>
      <w:r>
        <w:rPr>
          <w:spacing w:val="-2"/>
          <w:sz w:val="28"/>
          <w:szCs w:val="28"/>
        </w:rPr>
        <w:t xml:space="preserve">Tiếp tục làm tốt </w:t>
      </w:r>
      <w:r w:rsidRPr="00A84E7E">
        <w:rPr>
          <w:spacing w:val="-2"/>
          <w:sz w:val="28"/>
          <w:szCs w:val="28"/>
        </w:rPr>
        <w:t xml:space="preserve">công tác tuyên truyền, </w:t>
      </w:r>
      <w:r>
        <w:rPr>
          <w:spacing w:val="-2"/>
          <w:sz w:val="28"/>
          <w:szCs w:val="28"/>
        </w:rPr>
        <w:t xml:space="preserve">giáo dục, </w:t>
      </w:r>
      <w:r w:rsidRPr="00A84E7E">
        <w:rPr>
          <w:spacing w:val="-2"/>
          <w:sz w:val="28"/>
          <w:szCs w:val="28"/>
        </w:rPr>
        <w:t>phòng ngừa</w:t>
      </w:r>
      <w:r>
        <w:rPr>
          <w:spacing w:val="-2"/>
          <w:sz w:val="28"/>
          <w:szCs w:val="28"/>
        </w:rPr>
        <w:t xml:space="preserve">, đấu tranh với tội phạm và </w:t>
      </w:r>
      <w:r w:rsidRPr="00A84E7E">
        <w:rPr>
          <w:spacing w:val="-2"/>
          <w:sz w:val="28"/>
          <w:szCs w:val="28"/>
        </w:rPr>
        <w:t>tệ nạn ma túy.</w:t>
      </w:r>
      <w:proofErr w:type="gramEnd"/>
      <w:r>
        <w:rPr>
          <w:spacing w:val="-2"/>
          <w:sz w:val="28"/>
          <w:szCs w:val="28"/>
        </w:rPr>
        <w:t xml:space="preserve"> Chỉ đạo nâng cao hiệu quả công tác</w:t>
      </w:r>
      <w:r w:rsidRPr="00A84E7E">
        <w:rPr>
          <w:spacing w:val="-2"/>
          <w:sz w:val="28"/>
          <w:szCs w:val="28"/>
        </w:rPr>
        <w:t xml:space="preserve"> phối hợp </w:t>
      </w:r>
      <w:r>
        <w:rPr>
          <w:spacing w:val="-2"/>
          <w:sz w:val="28"/>
          <w:szCs w:val="28"/>
        </w:rPr>
        <w:t xml:space="preserve">giữa </w:t>
      </w:r>
      <w:r w:rsidRPr="00A84E7E">
        <w:rPr>
          <w:spacing w:val="-2"/>
          <w:sz w:val="28"/>
          <w:szCs w:val="28"/>
        </w:rPr>
        <w:t>các ban, ngành, đoàn thể</w:t>
      </w:r>
      <w:r>
        <w:rPr>
          <w:spacing w:val="-2"/>
          <w:sz w:val="28"/>
          <w:szCs w:val="28"/>
        </w:rPr>
        <w:t xml:space="preserve"> địa phương trong việc</w:t>
      </w:r>
      <w:r w:rsidRPr="00A84E7E">
        <w:rPr>
          <w:spacing w:val="-2"/>
          <w:sz w:val="28"/>
          <w:szCs w:val="28"/>
        </w:rPr>
        <w:t xml:space="preserve"> tăng cường </w:t>
      </w:r>
      <w:r>
        <w:rPr>
          <w:spacing w:val="-2"/>
          <w:sz w:val="28"/>
          <w:szCs w:val="28"/>
        </w:rPr>
        <w:t xml:space="preserve">thực hiện </w:t>
      </w:r>
      <w:r w:rsidRPr="00A84E7E">
        <w:rPr>
          <w:spacing w:val="-2"/>
          <w:sz w:val="28"/>
          <w:szCs w:val="28"/>
        </w:rPr>
        <w:t xml:space="preserve">các biện pháp phòng ngừa xã hội, tổ chức phát động rộng rãi phong trào toàn dân tham gia </w:t>
      </w:r>
      <w:r w:rsidRPr="00A84E7E">
        <w:rPr>
          <w:spacing w:val="-2"/>
          <w:sz w:val="28"/>
          <w:szCs w:val="28"/>
        </w:rPr>
        <w:lastRenderedPageBreak/>
        <w:t>phòng, chống tội phạm và tệ nạn ma túy. Thường xuyên cập nhật và phổ biến thông tin cho nhân dân về tác hại của ma túy, tạo sức “đề kháng”, chủ động phòng tránh ma túy thâm nhập vào đời sống, đặc biệt là ma túy tổng hợp cũng như phương thức, thủ đoạn hoạt động của tội phạm ma túy; xây dựng, nhân rộng các mô hình, điển hình tiên tiến trong công tác phòng, chống ma túy; hỗ trợ, giúp đỡ người cai nghiện ma túy và quản lý sau cai nghiện.</w:t>
      </w:r>
      <w:r>
        <w:rPr>
          <w:sz w:val="28"/>
          <w:szCs w:val="28"/>
        </w:rPr>
        <w:t xml:space="preserve"> Tổ chức lắp đặt </w:t>
      </w:r>
      <w:proofErr w:type="gramStart"/>
      <w:r>
        <w:rPr>
          <w:sz w:val="28"/>
          <w:szCs w:val="28"/>
        </w:rPr>
        <w:t>các  panô</w:t>
      </w:r>
      <w:proofErr w:type="gramEnd"/>
      <w:r w:rsidRPr="00A84E7E">
        <w:rPr>
          <w:sz w:val="28"/>
          <w:szCs w:val="28"/>
        </w:rPr>
        <w:t xml:space="preserve">, áp phích, khẩu hiệu tuyên truyền tại trung tâm </w:t>
      </w:r>
      <w:r>
        <w:rPr>
          <w:sz w:val="28"/>
          <w:szCs w:val="28"/>
        </w:rPr>
        <w:t xml:space="preserve">huyện và </w:t>
      </w:r>
      <w:r w:rsidRPr="00A84E7E">
        <w:rPr>
          <w:sz w:val="28"/>
          <w:szCs w:val="28"/>
        </w:rPr>
        <w:t xml:space="preserve">các xã thị trấn để nâng cao </w:t>
      </w:r>
      <w:r>
        <w:rPr>
          <w:sz w:val="28"/>
          <w:szCs w:val="28"/>
        </w:rPr>
        <w:t>hiệu quả</w:t>
      </w:r>
      <w:r w:rsidRPr="00A84E7E">
        <w:rPr>
          <w:sz w:val="28"/>
          <w:szCs w:val="28"/>
        </w:rPr>
        <w:t xml:space="preserve"> tuyên truyền, phòng chống ma túy </w:t>
      </w:r>
      <w:r>
        <w:rPr>
          <w:sz w:val="28"/>
          <w:szCs w:val="28"/>
        </w:rPr>
        <w:t>trên địa bàn huyện.</w:t>
      </w:r>
    </w:p>
    <w:p w:rsidR="002970D3" w:rsidRPr="00A84E7E" w:rsidRDefault="002970D3" w:rsidP="002970D3">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đấu tranh, phòng chống tội phạm về ma túy</w:t>
      </w:r>
    </w:p>
    <w:p w:rsidR="002970D3" w:rsidRPr="00E13373" w:rsidRDefault="002970D3" w:rsidP="002970D3">
      <w:pPr>
        <w:spacing w:line="312" w:lineRule="auto"/>
        <w:ind w:right="45" w:firstLine="567"/>
        <w:jc w:val="both"/>
        <w:rPr>
          <w:rFonts w:ascii="Times New Roman" w:hAnsi="Times New Roman"/>
          <w:b/>
        </w:rPr>
      </w:pPr>
      <w:r w:rsidRPr="00E13373">
        <w:rPr>
          <w:rFonts w:ascii="Times New Roman" w:hAnsi="Times New Roman"/>
          <w:shd w:val="clear" w:color="auto" w:fill="FFFFFF"/>
        </w:rPr>
        <w:t>Với tinh thần quyết tâm đấu tranh với</w:t>
      </w:r>
      <w:r>
        <w:rPr>
          <w:rFonts w:ascii="Times New Roman" w:hAnsi="Times New Roman"/>
          <w:shd w:val="clear" w:color="auto" w:fill="FFFFFF"/>
        </w:rPr>
        <w:t xml:space="preserve"> tội phạm và tệ nạn ma túy, </w:t>
      </w:r>
      <w:r w:rsidRPr="00E13373">
        <w:rPr>
          <w:rFonts w:ascii="Times New Roman" w:hAnsi="Times New Roman"/>
          <w:shd w:val="clear" w:color="auto" w:fill="FFFFFF"/>
        </w:rPr>
        <w:t xml:space="preserve">trong năm 2021, lực lượng Cảnh sát điều tra tội phạm về ma túy, Công an huyện Bình Lục </w:t>
      </w:r>
      <w:r>
        <w:rPr>
          <w:rFonts w:ascii="Times New Roman" w:hAnsi="Times New Roman"/>
          <w:shd w:val="clear" w:color="auto" w:fill="FFFFFF"/>
        </w:rPr>
        <w:t>t</w:t>
      </w:r>
      <w:r w:rsidRPr="00E13373">
        <w:rPr>
          <w:rFonts w:ascii="Times New Roman" w:hAnsi="Times New Roman"/>
          <w:shd w:val="clear" w:color="auto" w:fill="FFFFFF"/>
        </w:rPr>
        <w:t>riệt phá thành công nhiều chuyên án lớn, bóc dỡ đường dây mua bán trái phép ma túy; triệt xóa nhiều điểm, tụ điểm mua bán ma túy phức tạp trên địa bàn, đem lại cuộc sống bình yên, hạnh phúc cho nhân dân.</w:t>
      </w:r>
    </w:p>
    <w:p w:rsidR="002970D3" w:rsidRPr="00A84E7E" w:rsidRDefault="002970D3" w:rsidP="002970D3">
      <w:pPr>
        <w:spacing w:line="312" w:lineRule="auto"/>
        <w:ind w:firstLine="567"/>
        <w:jc w:val="both"/>
        <w:rPr>
          <w:rFonts w:ascii="Times New Roman" w:hAnsi="Times New Roman"/>
          <w:color w:val="000000"/>
          <w:shd w:val="clear" w:color="auto" w:fill="FFFFFF"/>
        </w:rPr>
      </w:pPr>
      <w:r w:rsidRPr="00A84E7E">
        <w:rPr>
          <w:rFonts w:ascii="Times New Roman" w:hAnsi="Times New Roman"/>
        </w:rPr>
        <w:t>Công an</w:t>
      </w:r>
      <w:r>
        <w:rPr>
          <w:rFonts w:ascii="Times New Roman" w:hAnsi="Times New Roman"/>
        </w:rPr>
        <w:t xml:space="preserve"> huyện đã</w:t>
      </w:r>
      <w:r>
        <w:rPr>
          <w:rFonts w:ascii="Times New Roman" w:hAnsi="Times New Roman"/>
        </w:rPr>
        <w:t xml:space="preserve"> </w:t>
      </w:r>
      <w:r w:rsidRPr="00A84E7E">
        <w:rPr>
          <w:rFonts w:ascii="Times New Roman" w:hAnsi="Times New Roman"/>
          <w:color w:val="000000"/>
          <w:shd w:val="clear" w:color="auto" w:fill="FFFFFF"/>
        </w:rPr>
        <w:t>tập trung triệt xóa các tụ điểm phức tạp về ma túy, nhất là các điểm, tụ điểm tổ chức sử dụng ma túy trái phép liên quan đến dịch vụ kinh doanh có điều kiện về an ninh trật tự,</w:t>
      </w:r>
      <w:r>
        <w:rPr>
          <w:rFonts w:ascii="Times New Roman" w:hAnsi="Times New Roman"/>
        </w:rPr>
        <w:t xml:space="preserve"> đấu tranh triệt phá 08</w:t>
      </w:r>
      <w:r w:rsidRPr="00A84E7E">
        <w:rPr>
          <w:rFonts w:ascii="Times New Roman" w:hAnsi="Times New Roman"/>
        </w:rPr>
        <w:t xml:space="preserve"> điểm phức tạp về ma túy. Bao gồm quán Karaoke OLALA, nhà Nguyễn Văn Tuyển, Trần Văn Tuấn, Đào Đình Bách, đường dây cung cấp ma túy tại xã An Ninh, Đặng Hồng Thái, nhà Cù Thị Phương Nghĩa</w:t>
      </w:r>
      <w:r>
        <w:rPr>
          <w:rFonts w:ascii="Times New Roman" w:hAnsi="Times New Roman"/>
        </w:rPr>
        <w:t>…</w:t>
      </w:r>
      <w:r w:rsidRPr="00A84E7E">
        <w:rPr>
          <w:rFonts w:ascii="Times New Roman" w:hAnsi="Times New Roman"/>
        </w:rPr>
        <w:t>. Trên địa bàn huyện</w:t>
      </w:r>
      <w:r>
        <w:rPr>
          <w:rFonts w:ascii="Times New Roman" w:hAnsi="Times New Roman"/>
        </w:rPr>
        <w:t xml:space="preserve"> còn 06 điểm phức tạp về ma túy,</w:t>
      </w:r>
      <w:r w:rsidRPr="00A84E7E">
        <w:rPr>
          <w:rFonts w:ascii="Times New Roman" w:hAnsi="Times New Roman"/>
        </w:rPr>
        <w:t xml:space="preserve"> Công an huyện Bình Lục đã lên kế hoạch, phương án để </w:t>
      </w:r>
      <w:r w:rsidRPr="00A84E7E">
        <w:rPr>
          <w:rFonts w:ascii="Times New Roman" w:hAnsi="Times New Roman"/>
          <w:color w:val="000000"/>
          <w:shd w:val="clear" w:color="auto" w:fill="FFFFFF"/>
        </w:rPr>
        <w:t>phòng ngừa, ngăn chặn không để hình thành các điểm phức tạp mới, không để xảy ra tình trạng mua bán, sử dụng trái phép chất ma túy công khai ở các địa bàn công c</w:t>
      </w:r>
      <w:r>
        <w:rPr>
          <w:rFonts w:ascii="Times New Roman" w:hAnsi="Times New Roman"/>
          <w:color w:val="000000"/>
          <w:shd w:val="clear" w:color="auto" w:fill="FFFFFF"/>
        </w:rPr>
        <w:t>ộng, khu dân cư, trường học... k</w:t>
      </w:r>
      <w:r w:rsidRPr="00A84E7E">
        <w:rPr>
          <w:rFonts w:ascii="Times New Roman" w:hAnsi="Times New Roman"/>
          <w:color w:val="000000"/>
          <w:shd w:val="clear" w:color="auto" w:fill="FFFFFF"/>
        </w:rPr>
        <w:t>hông để tá</w:t>
      </w:r>
      <w:r>
        <w:rPr>
          <w:rFonts w:ascii="Times New Roman" w:hAnsi="Times New Roman"/>
          <w:color w:val="000000"/>
          <w:shd w:val="clear" w:color="auto" w:fill="FFFFFF"/>
        </w:rPr>
        <w:t>i phát điểm ma túy đã triệt phá, phấn đấu đến hết năm 2022</w:t>
      </w:r>
      <w:r w:rsidRPr="00A84E7E">
        <w:rPr>
          <w:rFonts w:ascii="Times New Roman" w:hAnsi="Times New Roman"/>
          <w:color w:val="000000"/>
          <w:shd w:val="clear" w:color="auto" w:fill="FFFFFF"/>
        </w:rPr>
        <w:t xml:space="preserve"> không còn điểm nóng về ma túy bị nhân dân, báo đài phản ánh.</w:t>
      </w:r>
    </w:p>
    <w:p w:rsidR="002970D3" w:rsidRPr="00A84E7E" w:rsidRDefault="002970D3" w:rsidP="002970D3">
      <w:pPr>
        <w:pStyle w:val="ListParagraph"/>
        <w:spacing w:line="312" w:lineRule="auto"/>
        <w:ind w:left="0" w:firstLine="567"/>
        <w:jc w:val="both"/>
        <w:rPr>
          <w:rFonts w:ascii="Times New Roman" w:hAnsi="Times New Roman"/>
          <w:spacing w:val="-4"/>
        </w:rPr>
      </w:pPr>
      <w:r w:rsidRPr="00A84E7E">
        <w:rPr>
          <w:rFonts w:ascii="Times New Roman" w:hAnsi="Times New Roman"/>
          <w:spacing w:val="-4"/>
        </w:rPr>
        <w:t xml:space="preserve">Công an huyện Bình Lục đã đấu tranh, phát hiện bắt quả tang </w:t>
      </w:r>
      <w:r>
        <w:rPr>
          <w:rFonts w:ascii="Times New Roman" w:hAnsi="Times New Roman"/>
          <w:spacing w:val="-4"/>
        </w:rPr>
        <w:t xml:space="preserve">09 đối tượng </w:t>
      </w:r>
      <w:r w:rsidRPr="00A84E7E">
        <w:rPr>
          <w:rFonts w:ascii="Times New Roman" w:hAnsi="Times New Roman"/>
          <w:spacing w:val="-4"/>
        </w:rPr>
        <w:t>về hành vi mua bán,</w:t>
      </w:r>
      <w:r>
        <w:rPr>
          <w:rFonts w:ascii="Times New Roman" w:hAnsi="Times New Roman"/>
          <w:spacing w:val="-4"/>
        </w:rPr>
        <w:t xml:space="preserve"> tàng trữ trái phép chất ma túy; đồng thời</w:t>
      </w:r>
      <w:r w:rsidRPr="00A84E7E">
        <w:rPr>
          <w:rFonts w:ascii="Times New Roman" w:hAnsi="Times New Roman"/>
          <w:spacing w:val="-4"/>
        </w:rPr>
        <w:t xml:space="preserve"> lên kế hoạch, phương án để đấu tranh, với các đối tượng có biểu hiện nghi vấn</w:t>
      </w:r>
      <w:r>
        <w:rPr>
          <w:rFonts w:ascii="Times New Roman" w:hAnsi="Times New Roman"/>
          <w:spacing w:val="-4"/>
        </w:rPr>
        <w:t>.</w:t>
      </w:r>
    </w:p>
    <w:p w:rsidR="002970D3" w:rsidRPr="00A84E7E" w:rsidRDefault="002970D3" w:rsidP="002970D3">
      <w:pPr>
        <w:spacing w:line="312" w:lineRule="auto"/>
        <w:ind w:firstLine="567"/>
        <w:jc w:val="both"/>
        <w:rPr>
          <w:rFonts w:ascii="Times New Roman" w:hAnsi="Times New Roman"/>
          <w:spacing w:val="-4"/>
        </w:rPr>
      </w:pPr>
      <w:r>
        <w:rPr>
          <w:rFonts w:ascii="Times New Roman" w:hAnsi="Times New Roman"/>
          <w:spacing w:val="-4"/>
        </w:rPr>
        <w:t>Từ ngày 15/12/2020 đến ngày 14/12</w:t>
      </w:r>
      <w:r w:rsidRPr="00A84E7E">
        <w:rPr>
          <w:rFonts w:ascii="Times New Roman" w:hAnsi="Times New Roman"/>
          <w:spacing w:val="-4"/>
        </w:rPr>
        <w:t xml:space="preserve">/2021, </w:t>
      </w:r>
      <w:r>
        <w:rPr>
          <w:rFonts w:ascii="Times New Roman" w:hAnsi="Times New Roman"/>
          <w:spacing w:val="-4"/>
        </w:rPr>
        <w:t>đã</w:t>
      </w:r>
      <w:r w:rsidRPr="00A84E7E">
        <w:rPr>
          <w:rFonts w:ascii="Times New Roman" w:hAnsi="Times New Roman"/>
          <w:spacing w:val="-4"/>
        </w:rPr>
        <w:t xml:space="preserve"> bắ</w:t>
      </w:r>
      <w:r>
        <w:rPr>
          <w:rFonts w:ascii="Times New Roman" w:hAnsi="Times New Roman"/>
          <w:spacing w:val="-4"/>
        </w:rPr>
        <w:t>t giữ, khởi tố: 36 vụ=47 bị can, xử lý hành chính: 09 đối tượng</w:t>
      </w:r>
      <w:proofErr w:type="gramStart"/>
      <w:r>
        <w:rPr>
          <w:rFonts w:ascii="Times New Roman" w:hAnsi="Times New Roman"/>
          <w:spacing w:val="-4"/>
        </w:rPr>
        <w:t xml:space="preserve">; </w:t>
      </w:r>
      <w:r w:rsidRPr="00A84E7E">
        <w:rPr>
          <w:rFonts w:ascii="Times New Roman" w:hAnsi="Times New Roman"/>
          <w:spacing w:val="-4"/>
        </w:rPr>
        <w:t xml:space="preserve"> </w:t>
      </w:r>
      <w:r>
        <w:rPr>
          <w:rFonts w:ascii="Times New Roman" w:hAnsi="Times New Roman"/>
          <w:spacing w:val="-4"/>
        </w:rPr>
        <w:t>T</w:t>
      </w:r>
      <w:r w:rsidRPr="00A84E7E">
        <w:rPr>
          <w:rFonts w:ascii="Times New Roman" w:hAnsi="Times New Roman"/>
          <w:spacing w:val="-4"/>
        </w:rPr>
        <w:t>hu</w:t>
      </w:r>
      <w:proofErr w:type="gramEnd"/>
      <w:r w:rsidRPr="00A84E7E">
        <w:rPr>
          <w:rFonts w:ascii="Times New Roman" w:hAnsi="Times New Roman"/>
          <w:spacing w:val="-4"/>
        </w:rPr>
        <w:t xml:space="preserve"> giữ: </w:t>
      </w:r>
      <w:r>
        <w:rPr>
          <w:rFonts w:ascii="Times New Roman" w:hAnsi="Times New Roman"/>
        </w:rPr>
        <w:t>16,859</w:t>
      </w:r>
      <w:r w:rsidRPr="00983D5D">
        <w:rPr>
          <w:rFonts w:ascii="Times New Roman" w:hAnsi="Times New Roman"/>
        </w:rPr>
        <w:t>g hêrôin; 22,</w:t>
      </w:r>
      <w:r>
        <w:rPr>
          <w:rFonts w:ascii="Times New Roman" w:hAnsi="Times New Roman"/>
        </w:rPr>
        <w:t xml:space="preserve">918g MDMA; 15,25g ketamine, 4,2807g metaphetamine. </w:t>
      </w:r>
      <w:proofErr w:type="gramStart"/>
      <w:r>
        <w:rPr>
          <w:rFonts w:ascii="Times New Roman" w:hAnsi="Times New Roman"/>
        </w:rPr>
        <w:t>Thu giữ 32.171.000 đồng</w:t>
      </w:r>
      <w:r w:rsidRPr="00A84E7E">
        <w:rPr>
          <w:rFonts w:ascii="Times New Roman" w:hAnsi="Times New Roman"/>
          <w:spacing w:val="-4"/>
        </w:rPr>
        <w:t>.</w:t>
      </w:r>
      <w:proofErr w:type="gramEnd"/>
      <w:r w:rsidRPr="00A84E7E">
        <w:rPr>
          <w:rFonts w:ascii="Times New Roman" w:hAnsi="Times New Roman"/>
          <w:spacing w:val="-4"/>
        </w:rPr>
        <w:t xml:space="preserve"> Trong </w:t>
      </w:r>
      <w:r>
        <w:rPr>
          <w:rFonts w:ascii="Times New Roman" w:hAnsi="Times New Roman"/>
          <w:spacing w:val="-4"/>
        </w:rPr>
        <w:t>đó có 03</w:t>
      </w:r>
      <w:r w:rsidRPr="00A84E7E">
        <w:rPr>
          <w:rFonts w:ascii="Times New Roman" w:hAnsi="Times New Roman"/>
          <w:spacing w:val="-4"/>
        </w:rPr>
        <w:t xml:space="preserve"> </w:t>
      </w:r>
      <w:r>
        <w:rPr>
          <w:rFonts w:ascii="Times New Roman" w:hAnsi="Times New Roman"/>
          <w:spacing w:val="-4"/>
        </w:rPr>
        <w:t>c</w:t>
      </w:r>
      <w:r w:rsidRPr="00A84E7E">
        <w:rPr>
          <w:rFonts w:ascii="Times New Roman" w:hAnsi="Times New Roman"/>
          <w:spacing w:val="-4"/>
        </w:rPr>
        <w:t>ơ sở kinh doanh có điều kiện (</w:t>
      </w:r>
      <w:r>
        <w:rPr>
          <w:rFonts w:ascii="Times New Roman" w:hAnsi="Times New Roman"/>
          <w:spacing w:val="-4"/>
        </w:rPr>
        <w:t>quán Karaoke) và 03</w:t>
      </w:r>
      <w:r w:rsidRPr="00A84E7E">
        <w:rPr>
          <w:rFonts w:ascii="Times New Roman" w:hAnsi="Times New Roman"/>
          <w:spacing w:val="-4"/>
        </w:rPr>
        <w:t xml:space="preserve"> đường dây </w:t>
      </w:r>
      <w:r>
        <w:rPr>
          <w:rFonts w:ascii="Times New Roman" w:hAnsi="Times New Roman"/>
          <w:spacing w:val="-4"/>
        </w:rPr>
        <w:t>mua bán trái phép chất ma túy, tăng 02</w:t>
      </w:r>
      <w:r w:rsidRPr="00A84E7E">
        <w:rPr>
          <w:rFonts w:ascii="Times New Roman" w:hAnsi="Times New Roman"/>
          <w:spacing w:val="-4"/>
        </w:rPr>
        <w:t xml:space="preserve"> vụ việc so với cùng kỳ năm 2020.</w:t>
      </w:r>
    </w:p>
    <w:p w:rsidR="002970D3" w:rsidRPr="00A84E7E" w:rsidRDefault="002970D3" w:rsidP="002970D3">
      <w:pPr>
        <w:spacing w:line="312" w:lineRule="auto"/>
        <w:ind w:firstLine="567"/>
        <w:jc w:val="both"/>
        <w:rPr>
          <w:rFonts w:ascii="Times New Roman" w:hAnsi="Times New Roman"/>
          <w:spacing w:val="-4"/>
        </w:rPr>
      </w:pPr>
      <w:r w:rsidRPr="00A84E7E">
        <w:rPr>
          <w:rFonts w:ascii="Times New Roman" w:hAnsi="Times New Roman"/>
          <w:spacing w:val="-4"/>
        </w:rPr>
        <w:t>Thàn</w:t>
      </w:r>
      <w:r>
        <w:rPr>
          <w:rFonts w:ascii="Times New Roman" w:hAnsi="Times New Roman"/>
          <w:spacing w:val="-4"/>
        </w:rPr>
        <w:t xml:space="preserve">h lập 04 </w:t>
      </w:r>
      <w:r w:rsidRPr="00A84E7E">
        <w:rPr>
          <w:rFonts w:ascii="Times New Roman" w:hAnsi="Times New Roman"/>
          <w:spacing w:val="-4"/>
        </w:rPr>
        <w:t xml:space="preserve">chuyên án đấu tranh với hành </w:t>
      </w:r>
      <w:proofErr w:type="gramStart"/>
      <w:r w:rsidRPr="00A84E7E">
        <w:rPr>
          <w:rFonts w:ascii="Times New Roman" w:hAnsi="Times New Roman"/>
          <w:spacing w:val="-4"/>
        </w:rPr>
        <w:t>vi</w:t>
      </w:r>
      <w:proofErr w:type="gramEnd"/>
      <w:r w:rsidRPr="00A84E7E">
        <w:rPr>
          <w:rFonts w:ascii="Times New Roman" w:hAnsi="Times New Roman"/>
          <w:spacing w:val="-4"/>
        </w:rPr>
        <w:t xml:space="preserve"> mua bán trái phép chất ma túy, thu giữ hơn 50 gói hêrôin. </w:t>
      </w:r>
    </w:p>
    <w:p w:rsidR="002970D3" w:rsidRPr="004B249A" w:rsidRDefault="002970D3" w:rsidP="002970D3">
      <w:pPr>
        <w:spacing w:line="312" w:lineRule="auto"/>
        <w:ind w:firstLine="567"/>
        <w:jc w:val="both"/>
        <w:rPr>
          <w:rFonts w:ascii="Times New Roman" w:hAnsi="Times New Roman"/>
          <w:spacing w:val="-4"/>
        </w:rPr>
      </w:pPr>
      <w:r w:rsidRPr="004B249A">
        <w:rPr>
          <w:rFonts w:ascii="Times New Roman" w:hAnsi="Times New Roman"/>
          <w:spacing w:val="-4"/>
        </w:rPr>
        <w:lastRenderedPageBreak/>
        <w:t xml:space="preserve">Ngày 25/12/2020 tại Quán Karaoke Olala  có địa chỉ tại Thôn An Phong, xã An Ninh, huyện Bình Lục, tỉnh Hà Nam Cơ quan CSĐT Công an huyện Bình Lục đã kiểm tra, phát hiện bắt quả tang 02 đối tượng  về hành vi “Mua bán, tổ chức sử dụng trữ trái phép chất ma túy” . Khởi tố 04 bị can. Thu giữ 01 gói hêrôin có trọng lượng 0,168g, 10,719g MDMD, 8,601g Ketamine và 23.621.000đ. </w:t>
      </w:r>
      <w:proofErr w:type="gramStart"/>
      <w:r w:rsidRPr="004B249A">
        <w:rPr>
          <w:rFonts w:ascii="Times New Roman" w:hAnsi="Times New Roman"/>
          <w:spacing w:val="-4"/>
        </w:rPr>
        <w:t>Xử lý VPHC bằng hình thức cảnh cáo với 04 đối tượng.</w:t>
      </w:r>
      <w:proofErr w:type="gramEnd"/>
    </w:p>
    <w:p w:rsidR="002970D3" w:rsidRPr="004B249A" w:rsidRDefault="002970D3" w:rsidP="002970D3">
      <w:pPr>
        <w:spacing w:line="312" w:lineRule="auto"/>
        <w:ind w:firstLine="567"/>
        <w:jc w:val="both"/>
        <w:rPr>
          <w:rFonts w:ascii="Times New Roman" w:hAnsi="Times New Roman"/>
          <w:spacing w:val="-4"/>
        </w:rPr>
      </w:pPr>
      <w:r w:rsidRPr="004B249A">
        <w:rPr>
          <w:rFonts w:ascii="Times New Roman" w:hAnsi="Times New Roman"/>
          <w:spacing w:val="-4"/>
        </w:rPr>
        <w:t xml:space="preserve">Chuyên án ngày 07/01/2021 Công an huyện Bình Lục bắt giữ 01 đối tượng có hành </w:t>
      </w:r>
      <w:proofErr w:type="gramStart"/>
      <w:r w:rsidRPr="004B249A">
        <w:rPr>
          <w:rFonts w:ascii="Times New Roman" w:hAnsi="Times New Roman"/>
          <w:spacing w:val="-4"/>
        </w:rPr>
        <w:t>vi</w:t>
      </w:r>
      <w:proofErr w:type="gramEnd"/>
      <w:r w:rsidRPr="004B249A">
        <w:rPr>
          <w:rFonts w:ascii="Times New Roman" w:hAnsi="Times New Roman"/>
          <w:spacing w:val="-4"/>
        </w:rPr>
        <w:t xml:space="preserve"> bán trái phép chất ma túy. Quá trình đấu tranh, khám xét chỗ ở thu giữ 20 gói hêrôin có khối lượng 3,279g</w:t>
      </w:r>
      <w:r>
        <w:rPr>
          <w:rFonts w:ascii="Times New Roman" w:hAnsi="Times New Roman"/>
          <w:spacing w:val="-4"/>
        </w:rPr>
        <w:t xml:space="preserve"> </w:t>
      </w:r>
      <w:r w:rsidRPr="004B249A">
        <w:rPr>
          <w:rFonts w:ascii="Times New Roman" w:hAnsi="Times New Roman"/>
          <w:spacing w:val="-4"/>
        </w:rPr>
        <w:t xml:space="preserve">và 1.950.000đ, 01 cân tiểu ly điện tử, 02 dao lam, 01 máy tính bảng phục vụ cho việc mua bán trái phép chất ma túy. </w:t>
      </w:r>
    </w:p>
    <w:p w:rsidR="002970D3" w:rsidRDefault="002970D3" w:rsidP="002970D3">
      <w:pPr>
        <w:spacing w:line="312" w:lineRule="auto"/>
        <w:ind w:firstLine="567"/>
        <w:jc w:val="both"/>
        <w:rPr>
          <w:rFonts w:ascii="Times New Roman" w:hAnsi="Times New Roman"/>
          <w:spacing w:val="-4"/>
        </w:rPr>
      </w:pPr>
      <w:r w:rsidRPr="004B249A">
        <w:rPr>
          <w:rFonts w:ascii="Times New Roman" w:hAnsi="Times New Roman"/>
          <w:spacing w:val="-4"/>
        </w:rPr>
        <w:t xml:space="preserve">Chuyên án ngày 12/01/2021 Công an huyện Bình Lục bắt giữ 01 đối tượng về hành </w:t>
      </w:r>
      <w:proofErr w:type="gramStart"/>
      <w:r w:rsidRPr="004B249A">
        <w:rPr>
          <w:rFonts w:ascii="Times New Roman" w:hAnsi="Times New Roman"/>
          <w:spacing w:val="-4"/>
        </w:rPr>
        <w:t>vi</w:t>
      </w:r>
      <w:proofErr w:type="gramEnd"/>
      <w:r w:rsidRPr="004B249A">
        <w:rPr>
          <w:rFonts w:ascii="Times New Roman" w:hAnsi="Times New Roman"/>
          <w:spacing w:val="-4"/>
        </w:rPr>
        <w:t xml:space="preserve"> mua bán trái phép chất ma túy. Quá trình đấu tranh, khám xét chỗ ở thu giữ 32 gói hêrôin có khối lượng 5,325g , 01 con dao nhọn có chiều dài 36cm, 01 con dao nhọn có chiều dài 42cm,</w:t>
      </w:r>
      <w:r>
        <w:rPr>
          <w:rFonts w:ascii="Times New Roman" w:hAnsi="Times New Roman"/>
          <w:spacing w:val="-4"/>
        </w:rPr>
        <w:t xml:space="preserve"> 01 lưỡi lê có chiều dài 60 cm.</w:t>
      </w:r>
    </w:p>
    <w:p w:rsidR="002970D3" w:rsidRDefault="002970D3" w:rsidP="002970D3">
      <w:pPr>
        <w:spacing w:line="312" w:lineRule="auto"/>
        <w:ind w:firstLine="567"/>
        <w:jc w:val="both"/>
        <w:rPr>
          <w:rFonts w:ascii="Times New Roman" w:hAnsi="Times New Roman"/>
          <w:spacing w:val="-4"/>
        </w:rPr>
      </w:pPr>
      <w:r>
        <w:rPr>
          <w:rFonts w:ascii="Times New Roman" w:hAnsi="Times New Roman"/>
          <w:spacing w:val="-4"/>
        </w:rPr>
        <w:t>Chuyên án ngày 11/1</w:t>
      </w:r>
      <w:r w:rsidRPr="004B249A">
        <w:rPr>
          <w:rFonts w:ascii="Times New Roman" w:hAnsi="Times New Roman"/>
          <w:spacing w:val="-4"/>
        </w:rPr>
        <w:t xml:space="preserve">1/2021 Công an huyện Bình Lục bắt giữ 01 đối tượng về hành </w:t>
      </w:r>
      <w:proofErr w:type="gramStart"/>
      <w:r w:rsidRPr="004B249A">
        <w:rPr>
          <w:rFonts w:ascii="Times New Roman" w:hAnsi="Times New Roman"/>
          <w:spacing w:val="-4"/>
        </w:rPr>
        <w:t>vi</w:t>
      </w:r>
      <w:proofErr w:type="gramEnd"/>
      <w:r w:rsidRPr="004B249A">
        <w:rPr>
          <w:rFonts w:ascii="Times New Roman" w:hAnsi="Times New Roman"/>
          <w:spacing w:val="-4"/>
        </w:rPr>
        <w:t xml:space="preserve"> mua bán trái phép chất ma túy. Quá trình đấu tranh, khám xét </w:t>
      </w:r>
      <w:proofErr w:type="gramStart"/>
      <w:r w:rsidRPr="004B249A">
        <w:rPr>
          <w:rFonts w:ascii="Times New Roman" w:hAnsi="Times New Roman"/>
          <w:spacing w:val="-4"/>
        </w:rPr>
        <w:t>thu</w:t>
      </w:r>
      <w:proofErr w:type="gramEnd"/>
      <w:r w:rsidRPr="004B249A">
        <w:rPr>
          <w:rFonts w:ascii="Times New Roman" w:hAnsi="Times New Roman"/>
          <w:spacing w:val="-4"/>
        </w:rPr>
        <w:t xml:space="preserve"> giữ </w:t>
      </w:r>
      <w:r>
        <w:rPr>
          <w:rFonts w:ascii="Times New Roman" w:hAnsi="Times New Roman"/>
          <w:spacing w:val="-4"/>
        </w:rPr>
        <w:t>2,297g Metaphetamine và 800.000đ</w:t>
      </w:r>
      <w:r w:rsidRPr="004B249A">
        <w:rPr>
          <w:rFonts w:ascii="Times New Roman" w:hAnsi="Times New Roman"/>
          <w:spacing w:val="-4"/>
        </w:rPr>
        <w:t>.</w:t>
      </w:r>
    </w:p>
    <w:p w:rsidR="002970D3" w:rsidRPr="00A84E7E" w:rsidRDefault="002970D3" w:rsidP="002970D3">
      <w:pPr>
        <w:spacing w:line="312" w:lineRule="auto"/>
        <w:ind w:firstLine="567"/>
        <w:jc w:val="both"/>
        <w:rPr>
          <w:rFonts w:ascii="Times New Roman" w:hAnsi="Times New Roman"/>
          <w:spacing w:val="-4"/>
        </w:rPr>
      </w:pPr>
      <w:r>
        <w:rPr>
          <w:rFonts w:ascii="Times New Roman" w:hAnsi="Times New Roman"/>
          <w:spacing w:val="-4"/>
        </w:rPr>
        <w:t>Chuyên án ngày 12/1</w:t>
      </w:r>
      <w:r w:rsidRPr="004B249A">
        <w:rPr>
          <w:rFonts w:ascii="Times New Roman" w:hAnsi="Times New Roman"/>
          <w:spacing w:val="-4"/>
        </w:rPr>
        <w:t xml:space="preserve">1/2021 Công an huyện Bình Lục bắt giữ </w:t>
      </w:r>
      <w:r>
        <w:rPr>
          <w:rFonts w:ascii="Times New Roman" w:hAnsi="Times New Roman"/>
          <w:spacing w:val="-4"/>
        </w:rPr>
        <w:t>03</w:t>
      </w:r>
      <w:r w:rsidRPr="004B249A">
        <w:rPr>
          <w:rFonts w:ascii="Times New Roman" w:hAnsi="Times New Roman"/>
          <w:spacing w:val="-4"/>
        </w:rPr>
        <w:t xml:space="preserve"> đối tượng về hành </w:t>
      </w:r>
      <w:proofErr w:type="gramStart"/>
      <w:r w:rsidRPr="004B249A">
        <w:rPr>
          <w:rFonts w:ascii="Times New Roman" w:hAnsi="Times New Roman"/>
          <w:spacing w:val="-4"/>
        </w:rPr>
        <w:t>vi</w:t>
      </w:r>
      <w:proofErr w:type="gramEnd"/>
      <w:r w:rsidRPr="004B249A">
        <w:rPr>
          <w:rFonts w:ascii="Times New Roman" w:hAnsi="Times New Roman"/>
          <w:spacing w:val="-4"/>
        </w:rPr>
        <w:t xml:space="preserve"> </w:t>
      </w:r>
      <w:r>
        <w:rPr>
          <w:rFonts w:ascii="Times New Roman" w:hAnsi="Times New Roman"/>
          <w:spacing w:val="-4"/>
        </w:rPr>
        <w:t>tổ chức sử dụng trái phép chất ma túy</w:t>
      </w:r>
      <w:r w:rsidRPr="004B249A">
        <w:rPr>
          <w:rFonts w:ascii="Times New Roman" w:hAnsi="Times New Roman"/>
          <w:spacing w:val="-4"/>
        </w:rPr>
        <w:t>.</w:t>
      </w:r>
    </w:p>
    <w:p w:rsidR="002970D3" w:rsidRPr="00A84E7E" w:rsidRDefault="002970D3" w:rsidP="002970D3">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kiểm soát các hoạt động hợp pháp liên quan đến ma túy, công tác quản lý và kiểm soát tiền chất</w:t>
      </w:r>
    </w:p>
    <w:p w:rsidR="002970D3" w:rsidRPr="00A84E7E" w:rsidRDefault="002970D3" w:rsidP="002970D3">
      <w:pPr>
        <w:spacing w:line="312" w:lineRule="auto"/>
        <w:ind w:right="45" w:firstLine="567"/>
        <w:jc w:val="both"/>
        <w:rPr>
          <w:rFonts w:ascii="Times New Roman" w:hAnsi="Times New Roman"/>
        </w:rPr>
      </w:pPr>
      <w:proofErr w:type="gramStart"/>
      <w:r w:rsidRPr="00A84E7E">
        <w:rPr>
          <w:rFonts w:ascii="Times New Roman" w:hAnsi="Times New Roman"/>
        </w:rPr>
        <w:t>Thực hiện các biện pháp phòng ngừa việc lạm dụng các chất gây nghiện, chất hướng thần và sử dụng sai mục đích các loại tiền chất.</w:t>
      </w:r>
      <w:proofErr w:type="gramEnd"/>
      <w:r w:rsidRPr="00A84E7E">
        <w:rPr>
          <w:rFonts w:ascii="Times New Roman" w:hAnsi="Times New Roman"/>
        </w:rPr>
        <w:t xml:space="preserve"> Thành lập các đoàn kiểm tra liên ngành, phối hợp kiểm tra các hoạt động hợp pháp liên quan đến ma túy các phòng, ban, ngành địa phương</w:t>
      </w:r>
    </w:p>
    <w:p w:rsidR="002970D3" w:rsidRPr="00A84E7E" w:rsidRDefault="002970D3" w:rsidP="002970D3">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cai nghiện, phục hồi và quản lý sau cai</w:t>
      </w:r>
      <w:r>
        <w:rPr>
          <w:rFonts w:ascii="Times New Roman" w:hAnsi="Times New Roman"/>
          <w:b/>
        </w:rPr>
        <w:t xml:space="preserve"> nghiện</w:t>
      </w:r>
    </w:p>
    <w:p w:rsidR="002970D3" w:rsidRPr="00A84E7E" w:rsidRDefault="002970D3" w:rsidP="002970D3">
      <w:pPr>
        <w:spacing w:line="312" w:lineRule="auto"/>
        <w:ind w:firstLine="567"/>
        <w:jc w:val="both"/>
        <w:rPr>
          <w:rFonts w:ascii="Times New Roman" w:hAnsi="Times New Roman"/>
          <w:spacing w:val="-4"/>
        </w:rPr>
      </w:pPr>
      <w:r>
        <w:rPr>
          <w:rFonts w:ascii="Times New Roman" w:hAnsi="Times New Roman"/>
          <w:spacing w:val="-4"/>
        </w:rPr>
        <w:t>Tính đến thời điểm này, t</w:t>
      </w:r>
      <w:r w:rsidRPr="00A84E7E">
        <w:rPr>
          <w:rFonts w:ascii="Times New Roman" w:hAnsi="Times New Roman"/>
          <w:spacing w:val="-4"/>
        </w:rPr>
        <w:t>rên địa bàn hu</w:t>
      </w:r>
      <w:r>
        <w:rPr>
          <w:rFonts w:ascii="Times New Roman" w:hAnsi="Times New Roman"/>
          <w:spacing w:val="-4"/>
        </w:rPr>
        <w:t>yện Bình Lục có 93 người nghiện; t</w:t>
      </w:r>
      <w:r w:rsidRPr="00A84E7E">
        <w:rPr>
          <w:rFonts w:ascii="Times New Roman" w:hAnsi="Times New Roman"/>
          <w:spacing w:val="-4"/>
        </w:rPr>
        <w:t>rong đó c</w:t>
      </w:r>
      <w:r>
        <w:rPr>
          <w:rFonts w:ascii="Times New Roman" w:hAnsi="Times New Roman"/>
          <w:spacing w:val="-4"/>
        </w:rPr>
        <w:t>ó 32 đối tượng có hồ sơ quản lý; s</w:t>
      </w:r>
      <w:r w:rsidRPr="00A84E7E">
        <w:rPr>
          <w:rFonts w:ascii="Times New Roman" w:hAnsi="Times New Roman"/>
          <w:spacing w:val="-4"/>
        </w:rPr>
        <w:t>ố trường hợp đang uống Methadone là 37 trường hợp</w:t>
      </w:r>
      <w:r>
        <w:rPr>
          <w:rFonts w:ascii="Times New Roman" w:hAnsi="Times New Roman"/>
          <w:spacing w:val="-4"/>
        </w:rPr>
        <w:t>;</w:t>
      </w:r>
      <w:r w:rsidRPr="00A84E7E">
        <w:rPr>
          <w:rFonts w:ascii="Times New Roman" w:hAnsi="Times New Roman"/>
          <w:spacing w:val="-4"/>
        </w:rPr>
        <w:t xml:space="preserve"> </w:t>
      </w:r>
      <w:r>
        <w:rPr>
          <w:rFonts w:ascii="Times New Roman" w:hAnsi="Times New Roman"/>
          <w:spacing w:val="-4"/>
        </w:rPr>
        <w:t>n</w:t>
      </w:r>
      <w:r w:rsidRPr="00A84E7E">
        <w:rPr>
          <w:rFonts w:ascii="Times New Roman" w:hAnsi="Times New Roman"/>
          <w:spacing w:val="-4"/>
        </w:rPr>
        <w:t>ghi nghi</w:t>
      </w:r>
      <w:r>
        <w:rPr>
          <w:rFonts w:ascii="Times New Roman" w:hAnsi="Times New Roman"/>
          <w:spacing w:val="-4"/>
        </w:rPr>
        <w:t>ện là 34; số c</w:t>
      </w:r>
      <w:r w:rsidRPr="00A84E7E">
        <w:rPr>
          <w:rFonts w:ascii="Times New Roman" w:hAnsi="Times New Roman"/>
          <w:spacing w:val="-4"/>
        </w:rPr>
        <w:t>ai nghiện bắt buộc là</w:t>
      </w:r>
      <w:r>
        <w:rPr>
          <w:rFonts w:ascii="Times New Roman" w:hAnsi="Times New Roman"/>
          <w:spacing w:val="-4"/>
        </w:rPr>
        <w:t xml:space="preserve"> 10 trường hợp.</w:t>
      </w:r>
    </w:p>
    <w:p w:rsidR="002970D3" w:rsidRPr="00A84E7E" w:rsidRDefault="002970D3" w:rsidP="002970D3">
      <w:pPr>
        <w:shd w:val="clear" w:color="auto" w:fill="FFFFFF"/>
        <w:spacing w:line="312" w:lineRule="auto"/>
        <w:ind w:firstLine="567"/>
        <w:jc w:val="both"/>
        <w:rPr>
          <w:rFonts w:ascii="Times New Roman" w:hAnsi="Times New Roman"/>
        </w:rPr>
      </w:pPr>
      <w:r w:rsidRPr="00A84E7E">
        <w:rPr>
          <w:rFonts w:ascii="Times New Roman" w:hAnsi="Times New Roman"/>
        </w:rPr>
        <w:t xml:space="preserve">Công tác </w:t>
      </w:r>
      <w:proofErr w:type="gramStart"/>
      <w:r w:rsidRPr="00A84E7E">
        <w:rPr>
          <w:rFonts w:ascii="Times New Roman" w:hAnsi="Times New Roman"/>
        </w:rPr>
        <w:t>cai</w:t>
      </w:r>
      <w:proofErr w:type="gramEnd"/>
      <w:r w:rsidRPr="00A84E7E">
        <w:rPr>
          <w:rFonts w:ascii="Times New Roman" w:hAnsi="Times New Roman"/>
        </w:rPr>
        <w:t xml:space="preserve"> nghiện hiệu quả chưa cao, hiện nay số người nghiện ở ngoài xã hội nhiều, tỷ lệ tái </w:t>
      </w:r>
      <w:r>
        <w:rPr>
          <w:rFonts w:ascii="Times New Roman" w:hAnsi="Times New Roman"/>
        </w:rPr>
        <w:t xml:space="preserve">nghiện cao. </w:t>
      </w:r>
      <w:r w:rsidRPr="00A84E7E">
        <w:rPr>
          <w:rFonts w:ascii="Times New Roman" w:hAnsi="Times New Roman"/>
        </w:rPr>
        <w:t xml:space="preserve">Đây là một trong những nguyên nhân làm tệ nạn ma túy lây </w:t>
      </w:r>
      <w:proofErr w:type="gramStart"/>
      <w:r w:rsidRPr="00A84E7E">
        <w:rPr>
          <w:rFonts w:ascii="Times New Roman" w:hAnsi="Times New Roman"/>
        </w:rPr>
        <w:t>lan</w:t>
      </w:r>
      <w:proofErr w:type="gramEnd"/>
      <w:r w:rsidRPr="00A84E7E">
        <w:rPr>
          <w:rFonts w:ascii="Times New Roman" w:hAnsi="Times New Roman"/>
        </w:rPr>
        <w:t>, phát triển gia tăng.</w:t>
      </w:r>
    </w:p>
    <w:p w:rsidR="002970D3" w:rsidRPr="00A84E7E" w:rsidRDefault="002970D3" w:rsidP="002970D3">
      <w:pPr>
        <w:shd w:val="clear" w:color="auto" w:fill="FFFFFF"/>
        <w:spacing w:line="312" w:lineRule="auto"/>
        <w:ind w:firstLine="567"/>
        <w:jc w:val="both"/>
        <w:rPr>
          <w:rFonts w:ascii="Times New Roman" w:hAnsi="Times New Roman"/>
        </w:rPr>
      </w:pPr>
      <w:r w:rsidRPr="00A84E7E">
        <w:rPr>
          <w:rFonts w:ascii="Times New Roman" w:hAnsi="Times New Roman"/>
        </w:rPr>
        <w:t xml:space="preserve">Công tác quản lý xã hội về </w:t>
      </w:r>
      <w:proofErr w:type="gramStart"/>
      <w:r w:rsidRPr="00A84E7E">
        <w:rPr>
          <w:rFonts w:ascii="Times New Roman" w:hAnsi="Times New Roman"/>
        </w:rPr>
        <w:t>an</w:t>
      </w:r>
      <w:proofErr w:type="gramEnd"/>
      <w:r w:rsidRPr="00A84E7E">
        <w:rPr>
          <w:rFonts w:ascii="Times New Roman" w:hAnsi="Times New Roman"/>
        </w:rPr>
        <w:t xml:space="preserve"> ninh trật tự chưa đồng bộ còn nhiều sơ hở thiếu sót nhất là địa bàn giáp ranh, nơi công cộng. Bên cạnh đó sự phối hợp của các cấp, các ngành trong việc giải quyết những vấn đề sau </w:t>
      </w:r>
      <w:proofErr w:type="gramStart"/>
      <w:r w:rsidRPr="00A84E7E">
        <w:rPr>
          <w:rFonts w:ascii="Times New Roman" w:hAnsi="Times New Roman"/>
        </w:rPr>
        <w:t>cai</w:t>
      </w:r>
      <w:proofErr w:type="gramEnd"/>
      <w:r w:rsidRPr="00A84E7E">
        <w:rPr>
          <w:rFonts w:ascii="Times New Roman" w:hAnsi="Times New Roman"/>
        </w:rPr>
        <w:t xml:space="preserve"> nghiện chưa được </w:t>
      </w:r>
      <w:r w:rsidRPr="00A84E7E">
        <w:rPr>
          <w:rFonts w:ascii="Times New Roman" w:hAnsi="Times New Roman"/>
        </w:rPr>
        <w:lastRenderedPageBreak/>
        <w:t>quan tâm, do vậy các đối tượng sau khi cai nghiện chưa được quản lý chặt chẽ không có việc làm nên tỷ lệ tái nghiện rất cao.</w:t>
      </w:r>
    </w:p>
    <w:p w:rsidR="002970D3" w:rsidRPr="00A84E7E" w:rsidRDefault="002970D3" w:rsidP="002970D3">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phòng, chống trồng cây có chất ma túy</w:t>
      </w:r>
    </w:p>
    <w:p w:rsidR="002970D3" w:rsidRPr="00A84E7E" w:rsidRDefault="002970D3" w:rsidP="002970D3">
      <w:pPr>
        <w:spacing w:line="312" w:lineRule="auto"/>
        <w:ind w:right="45" w:firstLine="567"/>
        <w:jc w:val="both"/>
        <w:rPr>
          <w:rFonts w:ascii="Times New Roman" w:hAnsi="Times New Roman"/>
        </w:rPr>
      </w:pPr>
      <w:proofErr w:type="gramStart"/>
      <w:r w:rsidRPr="00A84E7E">
        <w:rPr>
          <w:rFonts w:ascii="Times New Roman" w:hAnsi="Times New Roman"/>
        </w:rPr>
        <w:t>Thường xuyên thực hiện công tác vận động, tuyên truyền, giáo dục nhân dân không trồng cây có chứa chất ma túy.</w:t>
      </w:r>
      <w:proofErr w:type="gramEnd"/>
      <w:r w:rsidRPr="00A84E7E">
        <w:rPr>
          <w:rFonts w:ascii="Times New Roman" w:hAnsi="Times New Roman"/>
        </w:rPr>
        <w:t xml:space="preserve"> </w:t>
      </w:r>
      <w:proofErr w:type="gramStart"/>
      <w:r>
        <w:rPr>
          <w:rFonts w:ascii="Times New Roman" w:hAnsi="Times New Roman"/>
        </w:rPr>
        <w:t>Đến nay, t</w:t>
      </w:r>
      <w:r w:rsidRPr="00A84E7E">
        <w:rPr>
          <w:rFonts w:ascii="Times New Roman" w:hAnsi="Times New Roman"/>
        </w:rPr>
        <w:t>rên địa bàn huyện Bình Lục chưa phát hiện ra vụ việc người dân trồng cây có chất ma túy.</w:t>
      </w:r>
      <w:proofErr w:type="gramEnd"/>
    </w:p>
    <w:p w:rsidR="002970D3" w:rsidRPr="00A84E7E" w:rsidRDefault="002970D3" w:rsidP="002970D3">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xây dựng xã, phường, thị trấn không có tệ nạn ma túy</w:t>
      </w:r>
    </w:p>
    <w:p w:rsidR="002970D3" w:rsidRPr="00A84E7E" w:rsidRDefault="002970D3" w:rsidP="002970D3">
      <w:pPr>
        <w:spacing w:line="312" w:lineRule="auto"/>
        <w:ind w:right="45" w:firstLine="567"/>
        <w:jc w:val="both"/>
        <w:rPr>
          <w:rFonts w:ascii="Times New Roman" w:hAnsi="Times New Roman"/>
          <w:b/>
        </w:rPr>
      </w:pPr>
      <w:r>
        <w:rPr>
          <w:rFonts w:ascii="Times New Roman" w:hAnsi="Times New Roman"/>
          <w:shd w:val="clear" w:color="auto" w:fill="FFFFFF"/>
        </w:rPr>
        <w:t xml:space="preserve">Dự </w:t>
      </w:r>
      <w:proofErr w:type="gramStart"/>
      <w:r>
        <w:rPr>
          <w:rFonts w:ascii="Times New Roman" w:hAnsi="Times New Roman"/>
          <w:shd w:val="clear" w:color="auto" w:fill="FFFFFF"/>
        </w:rPr>
        <w:t>án</w:t>
      </w:r>
      <w:r w:rsidRPr="00A84E7E">
        <w:rPr>
          <w:rFonts w:ascii="Times New Roman" w:hAnsi="Times New Roman"/>
          <w:i/>
        </w:rPr>
        <w:t>“</w:t>
      </w:r>
      <w:proofErr w:type="gramEnd"/>
      <w:r w:rsidRPr="00A84E7E">
        <w:rPr>
          <w:rFonts w:ascii="Times New Roman" w:hAnsi="Times New Roman"/>
          <w:i/>
        </w:rPr>
        <w:t>Nâng cao hiệu quả công tác phòng, chống ma túy tại các xã, phường, thị trấn huyện Bình Lục”</w:t>
      </w:r>
      <w:r>
        <w:rPr>
          <w:rFonts w:ascii="Times New Roman" w:hAnsi="Times New Roman"/>
          <w:shd w:val="clear" w:color="auto" w:fill="FFFFFF"/>
        </w:rPr>
        <w:t xml:space="preserve"> đang được triển khai, </w:t>
      </w:r>
      <w:r w:rsidRPr="00A84E7E">
        <w:rPr>
          <w:rFonts w:ascii="Times New Roman" w:hAnsi="Times New Roman"/>
          <w:shd w:val="clear" w:color="auto" w:fill="FFFFFF"/>
        </w:rPr>
        <w:t>thực hiện</w:t>
      </w:r>
      <w:r>
        <w:rPr>
          <w:rFonts w:ascii="Times New Roman" w:hAnsi="Times New Roman"/>
          <w:shd w:val="clear" w:color="auto" w:fill="FFFFFF"/>
        </w:rPr>
        <w:t xml:space="preserve"> bước đầu </w:t>
      </w:r>
      <w:r w:rsidRPr="00A84E7E">
        <w:rPr>
          <w:rFonts w:ascii="Times New Roman" w:hAnsi="Times New Roman"/>
          <w:shd w:val="clear" w:color="auto" w:fill="FFFFFF"/>
        </w:rPr>
        <w:t>đạt được những</w:t>
      </w:r>
      <w:r>
        <w:rPr>
          <w:rFonts w:ascii="Times New Roman" w:hAnsi="Times New Roman"/>
          <w:shd w:val="clear" w:color="auto" w:fill="FFFFFF"/>
        </w:rPr>
        <w:t xml:space="preserve"> kết quả</w:t>
      </w:r>
      <w:r w:rsidRPr="00A84E7E">
        <w:rPr>
          <w:rFonts w:ascii="Times New Roman" w:hAnsi="Times New Roman"/>
          <w:shd w:val="clear" w:color="auto" w:fill="FFFFFF"/>
        </w:rPr>
        <w:t xml:space="preserve"> nhất định.</w:t>
      </w:r>
      <w:r>
        <w:rPr>
          <w:rFonts w:ascii="Times New Roman" w:hAnsi="Times New Roman"/>
        </w:rPr>
        <w:t xml:space="preserve"> H</w:t>
      </w:r>
      <w:r w:rsidRPr="00A84E7E">
        <w:rPr>
          <w:rFonts w:ascii="Times New Roman" w:hAnsi="Times New Roman"/>
        </w:rPr>
        <w:t xml:space="preserve">àng năm 100% các vụ án ma túy được điều tra, truy tố, xét xử đúng quy định; tổng kết rút kinh nghiệm đối với 100% các vụ án ma túy lớn, rất nghiêm trọng và đặc biệt nghiêm trọng; 99% hồ sơ người nghiện được xem xét, quyết định áp dụng biện pháp cai nghiện, trong đó coi trọng công tác cai nghiện tập trung và quản lý người nghiện ngoài xã hội không để gây ra các vụ vi phạm pháp luật; </w:t>
      </w:r>
      <w:r>
        <w:rPr>
          <w:rFonts w:ascii="Times New Roman" w:hAnsi="Times New Roman"/>
        </w:rPr>
        <w:t>Tuy nhiên, đến nay chưa có địa bàn</w:t>
      </w:r>
      <w:r w:rsidRPr="00A84E7E">
        <w:rPr>
          <w:rFonts w:ascii="Times New Roman" w:hAnsi="Times New Roman"/>
        </w:rPr>
        <w:t xml:space="preserve"> xã, thị trấn </w:t>
      </w:r>
      <w:r>
        <w:rPr>
          <w:rFonts w:ascii="Times New Roman" w:hAnsi="Times New Roman"/>
        </w:rPr>
        <w:t xml:space="preserve">được công nhận </w:t>
      </w:r>
      <w:r w:rsidRPr="00A84E7E">
        <w:rPr>
          <w:rFonts w:ascii="Times New Roman" w:hAnsi="Times New Roman"/>
        </w:rPr>
        <w:t>không có tệ nạn ma túy.</w:t>
      </w:r>
    </w:p>
    <w:p w:rsidR="002970D3" w:rsidRPr="00A84E7E" w:rsidRDefault="002970D3" w:rsidP="002970D3">
      <w:pPr>
        <w:pStyle w:val="ListParagraph"/>
        <w:numPr>
          <w:ilvl w:val="0"/>
          <w:numId w:val="1"/>
        </w:numPr>
        <w:tabs>
          <w:tab w:val="left" w:pos="993"/>
        </w:tabs>
        <w:spacing w:line="312" w:lineRule="auto"/>
        <w:ind w:left="0" w:right="45" w:firstLine="567"/>
        <w:jc w:val="both"/>
        <w:rPr>
          <w:rFonts w:ascii="Times New Roman" w:hAnsi="Times New Roman"/>
          <w:b/>
        </w:rPr>
      </w:pPr>
      <w:r w:rsidRPr="00A84E7E">
        <w:rPr>
          <w:rFonts w:ascii="Times New Roman" w:hAnsi="Times New Roman"/>
          <w:b/>
        </w:rPr>
        <w:t>Đánh giá chung</w:t>
      </w:r>
    </w:p>
    <w:p w:rsidR="002970D3" w:rsidRPr="00A84E7E" w:rsidRDefault="002970D3" w:rsidP="002970D3">
      <w:pPr>
        <w:spacing w:line="312" w:lineRule="auto"/>
        <w:ind w:right="45" w:firstLine="567"/>
        <w:jc w:val="both"/>
        <w:rPr>
          <w:rFonts w:ascii="Times New Roman" w:hAnsi="Times New Roman"/>
        </w:rPr>
      </w:pPr>
      <w:r w:rsidRPr="00A84E7E">
        <w:rPr>
          <w:rFonts w:ascii="Times New Roman" w:hAnsi="Times New Roman"/>
          <w:b/>
          <w:bCs/>
          <w:lang w:val="vi-VN"/>
        </w:rPr>
        <w:t>1. Ưu điểm:</w:t>
      </w:r>
      <w:r w:rsidRPr="00A84E7E">
        <w:rPr>
          <w:rFonts w:ascii="Times New Roman" w:hAnsi="Times New Roman"/>
          <w:lang w:val="vi-VN"/>
        </w:rPr>
        <w:t> </w:t>
      </w:r>
    </w:p>
    <w:p w:rsidR="002970D3" w:rsidRPr="00A84E7E" w:rsidRDefault="002970D3" w:rsidP="002970D3">
      <w:pPr>
        <w:pStyle w:val="NormalWeb"/>
        <w:shd w:val="clear" w:color="auto" w:fill="FFFFFF"/>
        <w:spacing w:before="0" w:beforeAutospacing="0" w:after="0" w:afterAutospacing="0" w:line="312" w:lineRule="auto"/>
        <w:ind w:firstLine="567"/>
        <w:jc w:val="both"/>
        <w:textAlignment w:val="baseline"/>
        <w:rPr>
          <w:sz w:val="28"/>
          <w:szCs w:val="28"/>
          <w:bdr w:val="none" w:sz="0" w:space="0" w:color="auto" w:frame="1"/>
        </w:rPr>
      </w:pPr>
      <w:r w:rsidRPr="00A84E7E">
        <w:rPr>
          <w:sz w:val="28"/>
          <w:szCs w:val="28"/>
          <w:bdr w:val="none" w:sz="0" w:space="0" w:color="auto" w:frame="1"/>
        </w:rPr>
        <w:t>Công tác tuyên truyền, giáo dục phòng, chống ma túy tại 100% các xã, thị trấn đã từng bước đổi mới nội dung, hình thức, đẩy mạnh các biện pháp; chú trọng cả diện và </w:t>
      </w:r>
      <w:r w:rsidRPr="00A84E7E">
        <w:rPr>
          <w:sz w:val="28"/>
          <w:szCs w:val="28"/>
          <w:bdr w:val="none" w:sz="0" w:space="0" w:color="auto" w:frame="1"/>
          <w:shd w:val="clear" w:color="auto" w:fill="FFFFFF"/>
        </w:rPr>
        <w:t>điểm</w:t>
      </w:r>
      <w:r w:rsidRPr="00A84E7E">
        <w:rPr>
          <w:sz w:val="28"/>
          <w:szCs w:val="28"/>
          <w:bdr w:val="none" w:sz="0" w:space="0" w:color="auto" w:frame="1"/>
        </w:rPr>
        <w:t xml:space="preserve">, hướng tới đối tượng cần tập trung tuyên truyền, giáo dục. </w:t>
      </w:r>
      <w:proofErr w:type="gramStart"/>
      <w:r w:rsidRPr="00A84E7E">
        <w:rPr>
          <w:sz w:val="28"/>
          <w:szCs w:val="28"/>
          <w:bdr w:val="none" w:sz="0" w:space="0" w:color="auto" w:frame="1"/>
        </w:rPr>
        <w:t>Thông qua đó, việc tham gia phòng, chống tệ nạn ma túy của quần chúng đã tích cực và hiệu quả hơn.</w:t>
      </w:r>
      <w:proofErr w:type="gramEnd"/>
      <w:r w:rsidRPr="00A84E7E">
        <w:rPr>
          <w:sz w:val="28"/>
          <w:szCs w:val="28"/>
          <w:bdr w:val="none" w:sz="0" w:space="0" w:color="auto" w:frame="1"/>
        </w:rPr>
        <w:t xml:space="preserve"> </w:t>
      </w:r>
      <w:proofErr w:type="gramStart"/>
      <w:r w:rsidRPr="00A84E7E">
        <w:rPr>
          <w:sz w:val="28"/>
          <w:szCs w:val="28"/>
          <w:bdr w:val="none" w:sz="0" w:space="0" w:color="auto" w:frame="1"/>
        </w:rPr>
        <w:t>Nhận thức về trách nhiệm tham gia phòng, chống tệ nạn ma túy của các cấp, các ngành và người dân đã được nâng cao rõ rệt; cảm thông, giúp đỡ, tránh kỳ thị đối với người nghiện ma túy.</w:t>
      </w:r>
      <w:proofErr w:type="gramEnd"/>
      <w:r w:rsidRPr="00A84E7E">
        <w:rPr>
          <w:sz w:val="28"/>
          <w:szCs w:val="28"/>
          <w:bdr w:val="none" w:sz="0" w:space="0" w:color="auto" w:frame="1"/>
        </w:rPr>
        <w:t xml:space="preserve"> Đã cung cấp những kiến thức pháp luật, kỹ năng phòng, chống ma túy cho người dân...</w:t>
      </w:r>
    </w:p>
    <w:p w:rsidR="002970D3" w:rsidRPr="00A84E7E" w:rsidRDefault="002970D3" w:rsidP="002970D3">
      <w:pPr>
        <w:pStyle w:val="NormalWeb"/>
        <w:shd w:val="clear" w:color="auto" w:fill="FFFFFF"/>
        <w:spacing w:before="0" w:beforeAutospacing="0" w:after="0" w:afterAutospacing="0" w:line="312" w:lineRule="auto"/>
        <w:ind w:firstLine="567"/>
        <w:jc w:val="both"/>
        <w:textAlignment w:val="baseline"/>
        <w:rPr>
          <w:sz w:val="28"/>
          <w:szCs w:val="28"/>
          <w:bdr w:val="none" w:sz="0" w:space="0" w:color="auto" w:frame="1"/>
        </w:rPr>
      </w:pPr>
      <w:r>
        <w:rPr>
          <w:sz w:val="28"/>
          <w:szCs w:val="28"/>
          <w:bdr w:val="none" w:sz="0" w:space="0" w:color="auto" w:frame="1"/>
        </w:rPr>
        <w:t>T</w:t>
      </w:r>
      <w:r w:rsidRPr="00A84E7E">
        <w:rPr>
          <w:sz w:val="28"/>
          <w:szCs w:val="28"/>
          <w:bdr w:val="none" w:sz="0" w:space="0" w:color="auto" w:frame="1"/>
        </w:rPr>
        <w:t>rang thiết bị, phương tiện kỹ thuật nghiệp vụ</w:t>
      </w:r>
      <w:r>
        <w:rPr>
          <w:sz w:val="28"/>
          <w:szCs w:val="28"/>
          <w:bdr w:val="none" w:sz="0" w:space="0" w:color="auto" w:frame="1"/>
        </w:rPr>
        <w:t xml:space="preserve"> từng bước được tăng cường</w:t>
      </w:r>
      <w:r w:rsidRPr="00A84E7E">
        <w:rPr>
          <w:sz w:val="28"/>
          <w:szCs w:val="28"/>
          <w:bdr w:val="none" w:sz="0" w:space="0" w:color="auto" w:frame="1"/>
        </w:rPr>
        <w:t xml:space="preserve"> đã góp phần nâng cao năng lực phát hiện, điều tra khám phá nhiều vụ án ma túy phức tạp; phần nào đáp ứng yêu cầu ngày càng cao thực tế chiến đấu và các quy định pháp luật. Hiệu quả đấu tranh chống tội phạm được nâng lên (số lượng vụ/đối tượng bị phát hiện, xử lý năm sau cao hơn năm trước 5%</w:t>
      </w:r>
      <w:r>
        <w:rPr>
          <w:sz w:val="28"/>
          <w:szCs w:val="28"/>
          <w:bdr w:val="none" w:sz="0" w:space="0" w:color="auto" w:frame="1"/>
        </w:rPr>
        <w:t>)</w:t>
      </w:r>
      <w:r w:rsidRPr="00A84E7E">
        <w:rPr>
          <w:sz w:val="28"/>
          <w:szCs w:val="28"/>
          <w:bdr w:val="none" w:sz="0" w:space="0" w:color="auto" w:frame="1"/>
        </w:rPr>
        <w:t xml:space="preserve"> kiềm chế được tốc độ gia tăng của người nghiện ma túy tại cơ sở. Công tác phối hợp giữa các lực lượng chuyên trách ngày càng hiệu quả và chặt chẽ; đã xây dựng, đào tạo và bồi dưỡng được đội ngũ cán bộ, chỉ huy chuyên trách phòng, chống ma túy vững về chuyên môn, nghiệp vụ, pháp luật, giỏi về xử lý các tình huống thực tế...</w:t>
      </w:r>
    </w:p>
    <w:p w:rsidR="002970D3" w:rsidRPr="00A84E7E" w:rsidRDefault="002970D3" w:rsidP="002970D3">
      <w:pPr>
        <w:pStyle w:val="NormalWeb"/>
        <w:shd w:val="clear" w:color="auto" w:fill="FFFFFF"/>
        <w:spacing w:before="0" w:beforeAutospacing="0" w:after="0" w:afterAutospacing="0" w:line="312" w:lineRule="auto"/>
        <w:ind w:firstLine="567"/>
        <w:jc w:val="both"/>
        <w:textAlignment w:val="baseline"/>
        <w:rPr>
          <w:sz w:val="28"/>
          <w:szCs w:val="28"/>
          <w:bdr w:val="none" w:sz="0" w:space="0" w:color="auto" w:frame="1"/>
        </w:rPr>
      </w:pPr>
      <w:r w:rsidRPr="00A84E7E">
        <w:rPr>
          <w:sz w:val="28"/>
          <w:szCs w:val="28"/>
          <w:bdr w:val="none" w:sz="0" w:space="0" w:color="auto" w:frame="1"/>
        </w:rPr>
        <w:lastRenderedPageBreak/>
        <w:t xml:space="preserve">Công tác </w:t>
      </w:r>
      <w:proofErr w:type="gramStart"/>
      <w:r w:rsidRPr="00A84E7E">
        <w:rPr>
          <w:sz w:val="28"/>
          <w:szCs w:val="28"/>
          <w:bdr w:val="none" w:sz="0" w:space="0" w:color="auto" w:frame="1"/>
        </w:rPr>
        <w:t>cai</w:t>
      </w:r>
      <w:proofErr w:type="gramEnd"/>
      <w:r w:rsidRPr="00A84E7E">
        <w:rPr>
          <w:sz w:val="28"/>
          <w:szCs w:val="28"/>
          <w:bdr w:val="none" w:sz="0" w:space="0" w:color="auto" w:frame="1"/>
        </w:rPr>
        <w:t xml:space="preserve"> nghiện có những bước đổi mới, đáng chú ý là: đã khuyến khích và mở rộng cai nghiện tự nguyện, giảm hệ thống cơ sở cai nghiện bắt buộc; huy động được sự tham gia của xã hội đối với việc cai nghiện ma túy tự nguyện. Chương trình điều trị bằng thuốc Meth</w:t>
      </w:r>
      <w:r>
        <w:rPr>
          <w:sz w:val="28"/>
          <w:szCs w:val="28"/>
          <w:bdr w:val="none" w:sz="0" w:space="0" w:color="auto" w:frame="1"/>
        </w:rPr>
        <w:t>a</w:t>
      </w:r>
      <w:r w:rsidRPr="00A84E7E">
        <w:rPr>
          <w:sz w:val="28"/>
          <w:szCs w:val="28"/>
          <w:bdr w:val="none" w:sz="0" w:space="0" w:color="auto" w:frame="1"/>
        </w:rPr>
        <w:t xml:space="preserve">done được triển khai nhanh, trong phạm vi rộng và </w:t>
      </w:r>
      <w:r>
        <w:rPr>
          <w:sz w:val="28"/>
          <w:szCs w:val="28"/>
          <w:bdr w:val="none" w:sz="0" w:space="0" w:color="auto" w:frame="1"/>
        </w:rPr>
        <w:t>hiệu quả rõ rệt, tận dụng được c</w:t>
      </w:r>
      <w:r w:rsidRPr="00A84E7E">
        <w:rPr>
          <w:sz w:val="28"/>
          <w:szCs w:val="28"/>
          <w:bdr w:val="none" w:sz="0" w:space="0" w:color="auto" w:frame="1"/>
        </w:rPr>
        <w:t>ơ sở vật chất, cán bộ để thực hiện nhiệm vụ điều trị bằng thu</w:t>
      </w:r>
      <w:r>
        <w:rPr>
          <w:sz w:val="28"/>
          <w:szCs w:val="28"/>
          <w:bdr w:val="none" w:sz="0" w:space="0" w:color="auto" w:frame="1"/>
        </w:rPr>
        <w:t>ốc methadone; C</w:t>
      </w:r>
      <w:r w:rsidRPr="00A84E7E">
        <w:rPr>
          <w:sz w:val="28"/>
          <w:szCs w:val="28"/>
          <w:bdr w:val="none" w:sz="0" w:space="0" w:color="auto" w:frame="1"/>
        </w:rPr>
        <w:t>hính sách hỗ trợ vốn, tạo việ</w:t>
      </w:r>
      <w:r>
        <w:rPr>
          <w:sz w:val="28"/>
          <w:szCs w:val="28"/>
          <w:bdr w:val="none" w:sz="0" w:space="0" w:color="auto" w:frame="1"/>
        </w:rPr>
        <w:t>c làm cho người sau cai nghiện được thực hiện đúng quy định.</w:t>
      </w:r>
    </w:p>
    <w:p w:rsidR="002970D3" w:rsidRPr="00A84E7E" w:rsidRDefault="002970D3" w:rsidP="002970D3">
      <w:pPr>
        <w:pStyle w:val="NormalWeb"/>
        <w:shd w:val="clear" w:color="auto" w:fill="FFFFFF"/>
        <w:spacing w:before="0" w:beforeAutospacing="0" w:after="0" w:afterAutospacing="0" w:line="312" w:lineRule="auto"/>
        <w:ind w:firstLine="567"/>
        <w:jc w:val="both"/>
        <w:textAlignment w:val="baseline"/>
        <w:rPr>
          <w:b/>
          <w:bCs/>
          <w:sz w:val="28"/>
          <w:szCs w:val="28"/>
          <w:bdr w:val="none" w:sz="0" w:space="0" w:color="auto" w:frame="1"/>
        </w:rPr>
      </w:pPr>
      <w:r w:rsidRPr="00A84E7E">
        <w:rPr>
          <w:b/>
          <w:bCs/>
          <w:sz w:val="28"/>
          <w:szCs w:val="28"/>
          <w:bdr w:val="none" w:sz="0" w:space="0" w:color="auto" w:frame="1"/>
        </w:rPr>
        <w:t>2. Những khó khăn, hạn chế và nguyên nhân</w:t>
      </w:r>
    </w:p>
    <w:p w:rsidR="002970D3" w:rsidRPr="00A84E7E" w:rsidRDefault="002970D3" w:rsidP="002970D3">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 xml:space="preserve">Sự vào cuộc của các đoàn thể quần chúng </w:t>
      </w:r>
      <w:r>
        <w:rPr>
          <w:rFonts w:ascii="Times New Roman" w:hAnsi="Times New Roman"/>
          <w:bdr w:val="none" w:sz="0" w:space="0" w:color="auto" w:frame="1"/>
        </w:rPr>
        <w:t xml:space="preserve">có lúc, có việc </w:t>
      </w:r>
      <w:r w:rsidRPr="00A84E7E">
        <w:rPr>
          <w:rFonts w:ascii="Times New Roman" w:hAnsi="Times New Roman"/>
          <w:bdr w:val="none" w:sz="0" w:space="0" w:color="auto" w:frame="1"/>
        </w:rPr>
        <w:t>còn hình thức,</w:t>
      </w:r>
      <w:r>
        <w:rPr>
          <w:rFonts w:ascii="Times New Roman" w:hAnsi="Times New Roman"/>
          <w:bdr w:val="none" w:sz="0" w:space="0" w:color="auto" w:frame="1"/>
        </w:rPr>
        <w:t xml:space="preserve"> theo phong trào,</w:t>
      </w:r>
      <w:r w:rsidRPr="00A84E7E">
        <w:rPr>
          <w:rFonts w:ascii="Times New Roman" w:hAnsi="Times New Roman"/>
          <w:bdr w:val="none" w:sz="0" w:space="0" w:color="auto" w:frame="1"/>
        </w:rPr>
        <w:t xml:space="preserve"> thiếu chương trình kế hoạch </w:t>
      </w:r>
      <w:r w:rsidRPr="00A84E7E">
        <w:rPr>
          <w:rFonts w:ascii="Times New Roman" w:hAnsi="Times New Roman"/>
          <w:bdr w:val="none" w:sz="0" w:space="0" w:color="auto" w:frame="1"/>
          <w:shd w:val="clear" w:color="auto" w:fill="FFFFFF"/>
        </w:rPr>
        <w:t>cụ thể</w:t>
      </w:r>
      <w:r w:rsidRPr="00A84E7E">
        <w:rPr>
          <w:rFonts w:ascii="Times New Roman" w:hAnsi="Times New Roman"/>
          <w:bdr w:val="none" w:sz="0" w:space="0" w:color="auto" w:frame="1"/>
        </w:rPr>
        <w:t xml:space="preserve">, chưa đồng đều; công tác phòng chống ma túy ở cơ sở </w:t>
      </w:r>
      <w:r>
        <w:rPr>
          <w:rFonts w:ascii="Times New Roman" w:hAnsi="Times New Roman"/>
          <w:bdr w:val="none" w:sz="0" w:space="0" w:color="auto" w:frame="1"/>
        </w:rPr>
        <w:t xml:space="preserve">có nơi </w:t>
      </w:r>
      <w:r w:rsidRPr="00A84E7E">
        <w:rPr>
          <w:rFonts w:ascii="Times New Roman" w:hAnsi="Times New Roman"/>
          <w:bdr w:val="none" w:sz="0" w:space="0" w:color="auto" w:frame="1"/>
        </w:rPr>
        <w:t>chưa được quan tâm chỉ đạo và đầu tư thỏa đáng; chưa có giải pháp cụ thể, tích cực để thực hiện xã hội hóa công tác phòng, chống ma túy; còn tư tưởng ỷ lại, trông chờ vào lực lượng chuyên trách.</w:t>
      </w:r>
    </w:p>
    <w:p w:rsidR="002970D3" w:rsidRPr="00A84E7E" w:rsidRDefault="002970D3" w:rsidP="002970D3">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Công tác tuyên truyền, giáo dục phòng, chống ma túy hiệu quả chưa rõ rệt với những nhóm nguy cơ cao (học sinh, sinh viên chậm tiến; trẻ em lang thang, hoàn cảnh gia đình có nhiều éo le</w:t>
      </w:r>
      <w:proofErr w:type="gramStart"/>
      <w:r>
        <w:rPr>
          <w:rFonts w:ascii="Times New Roman" w:hAnsi="Times New Roman"/>
          <w:bdr w:val="none" w:sz="0" w:space="0" w:color="auto" w:frame="1"/>
        </w:rPr>
        <w:t>..)</w:t>
      </w:r>
      <w:proofErr w:type="gramEnd"/>
    </w:p>
    <w:p w:rsidR="002970D3" w:rsidRPr="00A84E7E" w:rsidRDefault="002970D3" w:rsidP="002970D3">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Khó khăn về kinh tế kéo theo tình trạng thiếu việc làm gia tăng nguy cơ lây lan tệ nạn và phát sinh tội phạm về ma túy; một bộ phận thanh, thiếu niên có lối sống lệch lạc đã sa đà vào tệ nạn ma túy làm tăng nhu cầu về ma túy bất hợp pháp trong xã hội, nên còn phát sinh người nghiện</w:t>
      </w:r>
      <w:r>
        <w:rPr>
          <w:rFonts w:ascii="Times New Roman" w:hAnsi="Times New Roman"/>
          <w:bdr w:val="none" w:sz="0" w:space="0" w:color="auto" w:frame="1"/>
        </w:rPr>
        <w:t xml:space="preserve"> mới. Đặc biệt là trong năm 2021</w:t>
      </w:r>
      <w:r w:rsidRPr="00A84E7E">
        <w:rPr>
          <w:rFonts w:ascii="Times New Roman" w:hAnsi="Times New Roman"/>
          <w:bdr w:val="none" w:sz="0" w:space="0" w:color="auto" w:frame="1"/>
        </w:rPr>
        <w:t xml:space="preserve"> do ảnh hưởng của đại dịch Covid 19.</w:t>
      </w:r>
    </w:p>
    <w:p w:rsidR="002970D3" w:rsidRPr="00A84E7E" w:rsidRDefault="002970D3" w:rsidP="002970D3">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 xml:space="preserve">Hiệu quả công tác cai nghiện, nhất là cai nghiện tại gia đình và cộng đồng còn rất thấp (do thiếu nguồn vốn, mô hình, thiếu cơ sở vật chất và kinh phí đảm bảo), tỷ lệ tái nghiện </w:t>
      </w:r>
      <w:r>
        <w:rPr>
          <w:rFonts w:ascii="Times New Roman" w:hAnsi="Times New Roman"/>
          <w:bdr w:val="none" w:sz="0" w:space="0" w:color="auto" w:frame="1"/>
        </w:rPr>
        <w:t xml:space="preserve">còn </w:t>
      </w:r>
      <w:r w:rsidRPr="00A84E7E">
        <w:rPr>
          <w:rFonts w:ascii="Times New Roman" w:hAnsi="Times New Roman"/>
          <w:bdr w:val="none" w:sz="0" w:space="0" w:color="auto" w:frame="1"/>
        </w:rPr>
        <w:t>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rsidR="002970D3" w:rsidRPr="00A84E7E" w:rsidRDefault="002970D3" w:rsidP="002970D3">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Ngoài yếu tố lịch sử và địa lý, việc tồn tại các điểm, tụ điểm phức tạp, thậm chí “</w:t>
      </w:r>
      <w:r w:rsidRPr="00A84E7E">
        <w:rPr>
          <w:rFonts w:ascii="Times New Roman" w:hAnsi="Times New Roman"/>
          <w:bdr w:val="none" w:sz="0" w:space="0" w:color="auto" w:frame="1"/>
          <w:shd w:val="clear" w:color="auto" w:fill="FFFFFF"/>
        </w:rPr>
        <w:t>điểm</w:t>
      </w:r>
      <w:r w:rsidRPr="00A84E7E">
        <w:rPr>
          <w:rFonts w:ascii="Times New Roman" w:hAnsi="Times New Roman"/>
          <w:bdr w:val="none" w:sz="0" w:space="0" w:color="auto" w:frame="1"/>
        </w:rPr>
        <w:t> nóng” về ma túy là do số người nghiện ma túy ở xã hội còn nhiều; ma túy thẩm lậu vào trong địa bàn chưa ngăn chặn triệt để.</w:t>
      </w:r>
    </w:p>
    <w:p w:rsidR="002970D3" w:rsidRDefault="002970D3" w:rsidP="002970D3">
      <w:pPr>
        <w:spacing w:line="312" w:lineRule="auto"/>
        <w:ind w:right="45"/>
        <w:jc w:val="center"/>
        <w:rPr>
          <w:rFonts w:ascii="Times New Roman" w:hAnsi="Times New Roman"/>
          <w:b/>
        </w:rPr>
      </w:pPr>
      <w:r w:rsidRPr="00A84E7E">
        <w:rPr>
          <w:rFonts w:ascii="Times New Roman" w:hAnsi="Times New Roman"/>
          <w:b/>
        </w:rPr>
        <w:t>Phầ</w:t>
      </w:r>
      <w:r>
        <w:rPr>
          <w:rFonts w:ascii="Times New Roman" w:hAnsi="Times New Roman"/>
          <w:b/>
        </w:rPr>
        <w:t>n thứ hai</w:t>
      </w:r>
    </w:p>
    <w:p w:rsidR="002970D3" w:rsidRDefault="002970D3" w:rsidP="002970D3">
      <w:pPr>
        <w:spacing w:line="312" w:lineRule="auto"/>
        <w:ind w:right="45"/>
        <w:jc w:val="center"/>
        <w:rPr>
          <w:rFonts w:ascii="Times New Roman" w:hAnsi="Times New Roman"/>
          <w:b/>
        </w:rPr>
      </w:pPr>
      <w:r>
        <w:rPr>
          <w:rFonts w:ascii="Times New Roman" w:hAnsi="Times New Roman"/>
          <w:b/>
        </w:rPr>
        <w:t>PHƯƠNG HƯỚNG, NHIỆM VỤ CÔNG TÁC TRỌNG TÂM</w:t>
      </w:r>
    </w:p>
    <w:p w:rsidR="002970D3" w:rsidRPr="00A84E7E" w:rsidRDefault="002970D3" w:rsidP="002970D3">
      <w:pPr>
        <w:spacing w:line="312" w:lineRule="auto"/>
        <w:ind w:right="45"/>
        <w:jc w:val="center"/>
        <w:rPr>
          <w:rFonts w:ascii="Times New Roman" w:hAnsi="Times New Roman"/>
          <w:b/>
        </w:rPr>
      </w:pPr>
      <w:r>
        <w:rPr>
          <w:rFonts w:ascii="Times New Roman" w:hAnsi="Times New Roman"/>
          <w:b/>
        </w:rPr>
        <w:t>NĂM 2022</w:t>
      </w:r>
    </w:p>
    <w:p w:rsidR="002970D3" w:rsidRDefault="002970D3" w:rsidP="002970D3">
      <w:pPr>
        <w:pStyle w:val="ListParagraph"/>
        <w:numPr>
          <w:ilvl w:val="0"/>
          <w:numId w:val="3"/>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lastRenderedPageBreak/>
        <w:t>T</w:t>
      </w:r>
      <w:r w:rsidRPr="001E6220">
        <w:rPr>
          <w:rFonts w:ascii="Times New Roman" w:hAnsi="Times New Roman" w:cs="Arial"/>
          <w:bdr w:val="none" w:sz="0" w:space="0" w:color="auto" w:frame="1"/>
        </w:rPr>
        <w:t>ă</w:t>
      </w:r>
      <w:r w:rsidRPr="001E6220">
        <w:rPr>
          <w:rFonts w:ascii="Times New Roman" w:hAnsi="Times New Roman"/>
          <w:bdr w:val="none" w:sz="0" w:space="0" w:color="auto" w:frame="1"/>
        </w:rPr>
        <w:t>ng c</w:t>
      </w:r>
      <w:r w:rsidRPr="001E6220">
        <w:rPr>
          <w:rFonts w:ascii="Times New Roman" w:hAnsi="Times New Roman" w:cs="Arial"/>
          <w:bdr w:val="none" w:sz="0" w:space="0" w:color="auto" w:frame="1"/>
        </w:rPr>
        <w:t>ườ</w:t>
      </w:r>
      <w:r w:rsidRPr="001E6220">
        <w:rPr>
          <w:rFonts w:ascii="Times New Roman" w:hAnsi="Times New Roman"/>
          <w:bdr w:val="none" w:sz="0" w:space="0" w:color="auto" w:frame="1"/>
        </w:rPr>
        <w:t>ng hi</w:t>
      </w:r>
      <w:r w:rsidRPr="001E6220">
        <w:rPr>
          <w:rFonts w:ascii="Times New Roman" w:hAnsi="Times New Roman" w:cs="Arial"/>
          <w:bdr w:val="none" w:sz="0" w:space="0" w:color="auto" w:frame="1"/>
        </w:rPr>
        <w:t>ệ</w:t>
      </w:r>
      <w:r w:rsidRPr="001E6220">
        <w:rPr>
          <w:rFonts w:ascii="Times New Roman" w:hAnsi="Times New Roman"/>
          <w:bdr w:val="none" w:sz="0" w:space="0" w:color="auto" w:frame="1"/>
        </w:rPr>
        <w:t>u l</w:t>
      </w:r>
      <w:r w:rsidRPr="001E6220">
        <w:rPr>
          <w:rFonts w:ascii="Times New Roman" w:hAnsi="Times New Roman" w:cs="Arial"/>
          <w:bdr w:val="none" w:sz="0" w:space="0" w:color="auto" w:frame="1"/>
        </w:rPr>
        <w:t>ự</w:t>
      </w:r>
      <w:r w:rsidRPr="001E6220">
        <w:rPr>
          <w:rFonts w:ascii="Times New Roman" w:hAnsi="Times New Roman"/>
          <w:bdr w:val="none" w:sz="0" w:space="0" w:color="auto" w:frame="1"/>
        </w:rPr>
        <w:t>c qu</w:t>
      </w:r>
      <w:r w:rsidRPr="001E6220">
        <w:rPr>
          <w:rFonts w:ascii="Times New Roman" w:hAnsi="Times New Roman" w:cs="Arial"/>
          <w:bdr w:val="none" w:sz="0" w:space="0" w:color="auto" w:frame="1"/>
        </w:rPr>
        <w:t>ả</w:t>
      </w:r>
      <w:r w:rsidRPr="001E6220">
        <w:rPr>
          <w:rFonts w:ascii="Times New Roman" w:hAnsi="Times New Roman"/>
          <w:bdr w:val="none" w:sz="0" w:space="0" w:color="auto" w:frame="1"/>
        </w:rPr>
        <w:t>n l</w:t>
      </w:r>
      <w:r w:rsidRPr="001E6220">
        <w:rPr>
          <w:rFonts w:ascii="Times New Roman" w:hAnsi="Times New Roman" w:cs=".VnTime"/>
          <w:bdr w:val="none" w:sz="0" w:space="0" w:color="auto" w:frame="1"/>
        </w:rPr>
        <w:t>ý</w:t>
      </w:r>
      <w:r w:rsidRPr="001E6220">
        <w:rPr>
          <w:rFonts w:ascii="Times New Roman" w:hAnsi="Times New Roman"/>
          <w:bdr w:val="none" w:sz="0" w:space="0" w:color="auto" w:frame="1"/>
        </w:rPr>
        <w:t xml:space="preserve"> c</w:t>
      </w:r>
      <w:r w:rsidRPr="001E6220">
        <w:rPr>
          <w:rFonts w:ascii="Times New Roman" w:hAnsi="Times New Roman" w:cs="Arial"/>
          <w:bdr w:val="none" w:sz="0" w:space="0" w:color="auto" w:frame="1"/>
        </w:rPr>
        <w:t>ủ</w:t>
      </w:r>
      <w:r w:rsidRPr="001E6220">
        <w:rPr>
          <w:rFonts w:ascii="Times New Roman" w:hAnsi="Times New Roman"/>
          <w:bdr w:val="none" w:sz="0" w:space="0" w:color="auto" w:frame="1"/>
        </w:rPr>
        <w:t>a nh</w:t>
      </w:r>
      <w:r w:rsidRPr="001E6220">
        <w:rPr>
          <w:rFonts w:ascii="Times New Roman" w:hAnsi="Times New Roman" w:cs="Arial"/>
          <w:bdr w:val="none" w:sz="0" w:space="0" w:color="auto" w:frame="1"/>
        </w:rPr>
        <w:t>à</w:t>
      </w:r>
      <w:r w:rsidRPr="001E6220">
        <w:rPr>
          <w:rFonts w:ascii="Times New Roman" w:hAnsi="Times New Roman"/>
          <w:bdr w:val="none" w:sz="0" w:space="0" w:color="auto" w:frame="1"/>
        </w:rPr>
        <w:t xml:space="preserve"> n</w:t>
      </w:r>
      <w:r w:rsidRPr="001E6220">
        <w:rPr>
          <w:rFonts w:ascii="Times New Roman" w:hAnsi="Times New Roman" w:cs="Arial"/>
          <w:bdr w:val="none" w:sz="0" w:space="0" w:color="auto" w:frame="1"/>
        </w:rPr>
        <w:t>ướ</w:t>
      </w:r>
      <w:r w:rsidRPr="001E6220">
        <w:rPr>
          <w:rFonts w:ascii="Times New Roman" w:hAnsi="Times New Roman"/>
          <w:bdr w:val="none" w:sz="0" w:space="0" w:color="auto" w:frame="1"/>
        </w:rPr>
        <w:t xml:space="preserve">c </w:t>
      </w:r>
      <w:r w:rsidRPr="001E6220">
        <w:rPr>
          <w:rFonts w:ascii="Times New Roman" w:hAnsi="Times New Roman" w:cs="Arial"/>
          <w:bdr w:val="none" w:sz="0" w:space="0" w:color="auto" w:frame="1"/>
        </w:rPr>
        <w:t>đố</w:t>
      </w:r>
      <w:r w:rsidRPr="001E6220">
        <w:rPr>
          <w:rFonts w:ascii="Times New Roman" w:hAnsi="Times New Roman"/>
          <w:bdr w:val="none" w:sz="0" w:space="0" w:color="auto" w:frame="1"/>
        </w:rPr>
        <w:t>i v</w:t>
      </w:r>
      <w:r w:rsidRPr="001E6220">
        <w:rPr>
          <w:rFonts w:ascii="Times New Roman" w:hAnsi="Times New Roman" w:cs="Arial"/>
          <w:bdr w:val="none" w:sz="0" w:space="0" w:color="auto" w:frame="1"/>
        </w:rPr>
        <w:t>ớ</w:t>
      </w:r>
      <w:r w:rsidRPr="001E6220">
        <w:rPr>
          <w:rFonts w:ascii="Times New Roman" w:hAnsi="Times New Roman"/>
          <w:bdr w:val="none" w:sz="0" w:space="0" w:color="auto" w:frame="1"/>
        </w:rPr>
        <w:t>i ph</w:t>
      </w:r>
      <w:r w:rsidRPr="001E6220">
        <w:rPr>
          <w:rFonts w:ascii="Times New Roman" w:hAnsi="Times New Roman" w:cs=".VnTime"/>
          <w:bdr w:val="none" w:sz="0" w:space="0" w:color="auto" w:frame="1"/>
        </w:rPr>
        <w:t>ò</w:t>
      </w:r>
      <w:r w:rsidRPr="001E6220">
        <w:rPr>
          <w:rFonts w:ascii="Times New Roman" w:hAnsi="Times New Roman"/>
          <w:bdr w:val="none" w:sz="0" w:space="0" w:color="auto" w:frame="1"/>
        </w:rPr>
        <w:t>ng, ch</w:t>
      </w:r>
      <w:r w:rsidRPr="001E6220">
        <w:rPr>
          <w:rFonts w:ascii="Times New Roman" w:hAnsi="Times New Roman" w:cs="Arial"/>
          <w:bdr w:val="none" w:sz="0" w:space="0" w:color="auto" w:frame="1"/>
        </w:rPr>
        <w:t>ố</w:t>
      </w:r>
      <w:r w:rsidRPr="001E6220">
        <w:rPr>
          <w:rFonts w:ascii="Times New Roman" w:hAnsi="Times New Roman"/>
          <w:bdr w:val="none" w:sz="0" w:space="0" w:color="auto" w:frame="1"/>
        </w:rPr>
        <w:t>ng ma t</w:t>
      </w:r>
      <w:r w:rsidRPr="001E6220">
        <w:rPr>
          <w:rFonts w:ascii="Times New Roman" w:hAnsi="Times New Roman" w:cs=".VnTime"/>
          <w:bdr w:val="none" w:sz="0" w:space="0" w:color="auto" w:frame="1"/>
        </w:rPr>
        <w:t>ú</w:t>
      </w:r>
      <w:r w:rsidRPr="001E6220">
        <w:rPr>
          <w:rFonts w:ascii="Times New Roman" w:hAnsi="Times New Roman"/>
          <w:bdr w:val="none" w:sz="0" w:space="0" w:color="auto" w:frame="1"/>
        </w:rPr>
        <w:t>y, nh</w:t>
      </w:r>
      <w:r w:rsidRPr="001E6220">
        <w:rPr>
          <w:rFonts w:ascii="Times New Roman" w:hAnsi="Times New Roman" w:cs="Arial"/>
          <w:bdr w:val="none" w:sz="0" w:space="0" w:color="auto" w:frame="1"/>
        </w:rPr>
        <w:t>ấ</w:t>
      </w:r>
      <w:r w:rsidRPr="001E6220">
        <w:rPr>
          <w:rFonts w:ascii="Times New Roman" w:hAnsi="Times New Roman"/>
          <w:bdr w:val="none" w:sz="0" w:space="0" w:color="auto" w:frame="1"/>
        </w:rPr>
        <w:t>t l</w:t>
      </w:r>
      <w:r w:rsidRPr="001E6220">
        <w:rPr>
          <w:rFonts w:ascii="Times New Roman" w:hAnsi="Times New Roman" w:cs="Arial"/>
          <w:bdr w:val="none" w:sz="0" w:space="0" w:color="auto" w:frame="1"/>
        </w:rPr>
        <w:t>à</w:t>
      </w:r>
      <w:r w:rsidRPr="001E6220">
        <w:rPr>
          <w:rFonts w:ascii="Times New Roman" w:hAnsi="Times New Roman"/>
          <w:bdr w:val="none" w:sz="0" w:space="0" w:color="auto" w:frame="1"/>
        </w:rPr>
        <w:t xml:space="preserve"> t</w:t>
      </w:r>
      <w:r w:rsidRPr="001E6220">
        <w:rPr>
          <w:rFonts w:ascii="Times New Roman" w:hAnsi="Times New Roman" w:cs="Arial"/>
          <w:bdr w:val="none" w:sz="0" w:space="0" w:color="auto" w:frame="1"/>
        </w:rPr>
        <w:t>ă</w:t>
      </w:r>
      <w:r w:rsidRPr="001E6220">
        <w:rPr>
          <w:rFonts w:ascii="Times New Roman" w:hAnsi="Times New Roman"/>
          <w:bdr w:val="none" w:sz="0" w:space="0" w:color="auto" w:frame="1"/>
        </w:rPr>
        <w:t>ng c</w:t>
      </w:r>
      <w:r w:rsidRPr="001E6220">
        <w:rPr>
          <w:rFonts w:ascii="Times New Roman" w:hAnsi="Times New Roman" w:cs="Arial"/>
          <w:bdr w:val="none" w:sz="0" w:space="0" w:color="auto" w:frame="1"/>
        </w:rPr>
        <w:t>ườ</w:t>
      </w:r>
      <w:r w:rsidRPr="001E6220">
        <w:rPr>
          <w:rFonts w:ascii="Times New Roman" w:hAnsi="Times New Roman"/>
          <w:bdr w:val="none" w:sz="0" w:space="0" w:color="auto" w:frame="1"/>
        </w:rPr>
        <w:t>ng ki</w:t>
      </w:r>
      <w:r w:rsidRPr="001E6220">
        <w:rPr>
          <w:rFonts w:ascii="Times New Roman" w:hAnsi="Times New Roman" w:cs="Arial"/>
          <w:bdr w:val="none" w:sz="0" w:space="0" w:color="auto" w:frame="1"/>
        </w:rPr>
        <w:t>ể</w:t>
      </w:r>
      <w:r w:rsidRPr="001E6220">
        <w:rPr>
          <w:rFonts w:ascii="Times New Roman" w:hAnsi="Times New Roman"/>
          <w:bdr w:val="none" w:sz="0" w:space="0" w:color="auto" w:frame="1"/>
        </w:rPr>
        <w:t>m tra, gi</w:t>
      </w:r>
      <w:r w:rsidRPr="001E6220">
        <w:rPr>
          <w:rFonts w:ascii="Times New Roman" w:hAnsi="Times New Roman" w:cs=".VnTime"/>
          <w:bdr w:val="none" w:sz="0" w:space="0" w:color="auto" w:frame="1"/>
        </w:rPr>
        <w:t>á</w:t>
      </w:r>
      <w:r w:rsidRPr="001E6220">
        <w:rPr>
          <w:rFonts w:ascii="Times New Roman" w:hAnsi="Times New Roman"/>
          <w:bdr w:val="none" w:sz="0" w:space="0" w:color="auto" w:frame="1"/>
        </w:rPr>
        <w:t>m s</w:t>
      </w:r>
      <w:r w:rsidRPr="001E6220">
        <w:rPr>
          <w:rFonts w:ascii="Times New Roman" w:hAnsi="Times New Roman" w:cs=".VnTime"/>
          <w:bdr w:val="none" w:sz="0" w:space="0" w:color="auto" w:frame="1"/>
        </w:rPr>
        <w:t>á</w:t>
      </w:r>
      <w:r w:rsidRPr="001E6220">
        <w:rPr>
          <w:rFonts w:ascii="Times New Roman" w:hAnsi="Times New Roman"/>
          <w:bdr w:val="none" w:sz="0" w:space="0" w:color="auto" w:frame="1"/>
        </w:rPr>
        <w:t>t c</w:t>
      </w:r>
      <w:r w:rsidRPr="001E6220">
        <w:rPr>
          <w:rFonts w:ascii="Times New Roman" w:hAnsi="Times New Roman" w:cs=".VnTime"/>
          <w:bdr w:val="none" w:sz="0" w:space="0" w:color="auto" w:frame="1"/>
        </w:rPr>
        <w:t>á</w:t>
      </w:r>
      <w:r w:rsidRPr="001E6220">
        <w:rPr>
          <w:rFonts w:ascii="Times New Roman" w:hAnsi="Times New Roman"/>
          <w:bdr w:val="none" w:sz="0" w:space="0" w:color="auto" w:frame="1"/>
        </w:rPr>
        <w:t>c l</w:t>
      </w:r>
      <w:r w:rsidRPr="001E6220">
        <w:rPr>
          <w:rFonts w:ascii="Times New Roman" w:hAnsi="Times New Roman" w:cs="Arial"/>
          <w:bdr w:val="none" w:sz="0" w:space="0" w:color="auto" w:frame="1"/>
        </w:rPr>
        <w:t>ĩ</w:t>
      </w:r>
      <w:r w:rsidRPr="001E6220">
        <w:rPr>
          <w:rFonts w:ascii="Times New Roman" w:hAnsi="Times New Roman"/>
          <w:bdr w:val="none" w:sz="0" w:space="0" w:color="auto" w:frame="1"/>
        </w:rPr>
        <w:t>nh v</w:t>
      </w:r>
      <w:r w:rsidRPr="001E6220">
        <w:rPr>
          <w:rFonts w:ascii="Times New Roman" w:hAnsi="Times New Roman" w:cs="Arial"/>
          <w:bdr w:val="none" w:sz="0" w:space="0" w:color="auto" w:frame="1"/>
        </w:rPr>
        <w:t>ự</w:t>
      </w:r>
      <w:r w:rsidRPr="001E6220">
        <w:rPr>
          <w:rFonts w:ascii="Times New Roman" w:hAnsi="Times New Roman"/>
          <w:bdr w:val="none" w:sz="0" w:space="0" w:color="auto" w:frame="1"/>
        </w:rPr>
        <w:t>c ho</w:t>
      </w:r>
      <w:r w:rsidRPr="001E6220">
        <w:rPr>
          <w:rFonts w:ascii="Times New Roman" w:hAnsi="Times New Roman" w:cs="Arial"/>
          <w:bdr w:val="none" w:sz="0" w:space="0" w:color="auto" w:frame="1"/>
        </w:rPr>
        <w:t>ạ</w:t>
      </w:r>
      <w:r w:rsidRPr="001E6220">
        <w:rPr>
          <w:rFonts w:ascii="Times New Roman" w:hAnsi="Times New Roman"/>
          <w:bdr w:val="none" w:sz="0" w:space="0" w:color="auto" w:frame="1"/>
        </w:rPr>
        <w:t xml:space="preserve">t </w:t>
      </w:r>
      <w:r w:rsidRPr="001E6220">
        <w:rPr>
          <w:rFonts w:ascii="Times New Roman" w:hAnsi="Times New Roman" w:cs="Arial"/>
          <w:bdr w:val="none" w:sz="0" w:space="0" w:color="auto" w:frame="1"/>
        </w:rPr>
        <w:t>độ</w:t>
      </w:r>
      <w:r w:rsidRPr="001E6220">
        <w:rPr>
          <w:rFonts w:ascii="Times New Roman" w:hAnsi="Times New Roman"/>
          <w:bdr w:val="none" w:sz="0" w:space="0" w:color="auto" w:frame="1"/>
        </w:rPr>
        <w:t>ng d</w:t>
      </w:r>
      <w:r w:rsidRPr="001E6220">
        <w:rPr>
          <w:rFonts w:ascii="Times New Roman" w:hAnsi="Times New Roman" w:cs="Arial"/>
          <w:bdr w:val="none" w:sz="0" w:space="0" w:color="auto" w:frame="1"/>
        </w:rPr>
        <w:t>ễ</w:t>
      </w:r>
      <w:r w:rsidRPr="001E6220">
        <w:rPr>
          <w:rFonts w:ascii="Times New Roman" w:hAnsi="Times New Roman"/>
          <w:bdr w:val="none" w:sz="0" w:space="0" w:color="auto" w:frame="1"/>
        </w:rPr>
        <w:t xml:space="preserve"> b</w:t>
      </w:r>
      <w:r w:rsidRPr="001E6220">
        <w:rPr>
          <w:rFonts w:ascii="Times New Roman" w:hAnsi="Times New Roman" w:cs="Arial"/>
          <w:bdr w:val="none" w:sz="0" w:space="0" w:color="auto" w:frame="1"/>
        </w:rPr>
        <w:t>ị</w:t>
      </w:r>
      <w:r w:rsidRPr="001E6220">
        <w:rPr>
          <w:rFonts w:ascii="Times New Roman" w:hAnsi="Times New Roman"/>
          <w:bdr w:val="none" w:sz="0" w:space="0" w:color="auto" w:frame="1"/>
        </w:rPr>
        <w:t xml:space="preserve"> t</w:t>
      </w:r>
      <w:r w:rsidRPr="001E6220">
        <w:rPr>
          <w:rFonts w:ascii="Times New Roman" w:hAnsi="Times New Roman" w:cs="Arial"/>
          <w:bdr w:val="none" w:sz="0" w:space="0" w:color="auto" w:frame="1"/>
        </w:rPr>
        <w:t>ộ</w:t>
      </w:r>
      <w:r w:rsidRPr="001E6220">
        <w:rPr>
          <w:rFonts w:ascii="Times New Roman" w:hAnsi="Times New Roman"/>
          <w:bdr w:val="none" w:sz="0" w:space="0" w:color="auto" w:frame="1"/>
        </w:rPr>
        <w:t>i ph</w:t>
      </w:r>
      <w:r w:rsidRPr="001E6220">
        <w:rPr>
          <w:rFonts w:ascii="Times New Roman" w:hAnsi="Times New Roman" w:cs="Arial"/>
          <w:bdr w:val="none" w:sz="0" w:space="0" w:color="auto" w:frame="1"/>
        </w:rPr>
        <w:t>ạ</w:t>
      </w:r>
      <w:r w:rsidRPr="001E6220">
        <w:rPr>
          <w:rFonts w:ascii="Times New Roman" w:hAnsi="Times New Roman"/>
          <w:bdr w:val="none" w:sz="0" w:space="0" w:color="auto" w:frame="1"/>
        </w:rPr>
        <w:t>m ma t</w:t>
      </w:r>
      <w:r w:rsidRPr="001E6220">
        <w:rPr>
          <w:rFonts w:ascii="Times New Roman" w:hAnsi="Times New Roman" w:cs=".VnTime"/>
          <w:bdr w:val="none" w:sz="0" w:space="0" w:color="auto" w:frame="1"/>
        </w:rPr>
        <w:t>ú</w:t>
      </w:r>
      <w:r w:rsidRPr="001E6220">
        <w:rPr>
          <w:rFonts w:ascii="Times New Roman" w:hAnsi="Times New Roman"/>
          <w:bdr w:val="none" w:sz="0" w:space="0" w:color="auto" w:frame="1"/>
        </w:rPr>
        <w:t>y lợi dụng hoạt động (quán hát karaoke, nhà nghỉ trên địa bàn huyện); hạn chế các điều kiện để tệ nạn ma túy gia tăng; kịp thời đề xuất chỉnh sửa, </w:t>
      </w:r>
      <w:r w:rsidRPr="001E6220">
        <w:rPr>
          <w:rFonts w:ascii="Times New Roman" w:hAnsi="Times New Roman"/>
          <w:bdr w:val="none" w:sz="0" w:space="0" w:color="auto" w:frame="1"/>
          <w:shd w:val="clear" w:color="auto" w:fill="FFFFFF"/>
        </w:rPr>
        <w:t>bổ sung</w:t>
      </w:r>
      <w:r w:rsidRPr="001E6220">
        <w:rPr>
          <w:rFonts w:ascii="Times New Roman" w:hAnsi="Times New Roman"/>
          <w:bdr w:val="none" w:sz="0" w:space="0" w:color="auto" w:frame="1"/>
        </w:rPr>
        <w:t>, hoàn thiện các chính sách, pháp luật liên quan công tác phòng, chống ma túy cho phù hợp yêu cầu tình hình mới.</w:t>
      </w:r>
    </w:p>
    <w:p w:rsidR="002970D3" w:rsidRDefault="002970D3" w:rsidP="002970D3">
      <w:pPr>
        <w:pStyle w:val="ListParagraph"/>
        <w:numPr>
          <w:ilvl w:val="0"/>
          <w:numId w:val="3"/>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shd w:val="clear" w:color="auto" w:fill="FFFFFF"/>
        </w:rPr>
        <w:t>Triển khai</w:t>
      </w:r>
      <w:r w:rsidRPr="001E6220">
        <w:rPr>
          <w:rFonts w:ascii="Times New Roman" w:hAnsi="Times New Roman"/>
          <w:bdr w:val="none" w:sz="0" w:space="0" w:color="auto" w:frame="1"/>
        </w:rPr>
        <w:t> đồng bộ các hình thức tuyên truyền, giáo dục về phòng, chống ma túy; chú trọng vào các đối tượng cần quan tâm đặc biệt (học sinh, sinh viên,...); xây dựng các chuyên trang, chuyên mục, tài liệu về phòng, chống ma túy phù hợp với từng đối tượng, xây dựng và nhân rộng các mô hình tuyên truyền hiệu quả, nhất là các mô hình phù hợp với các nhóm đối tượng cần quan tâm đặc biệt. Đồng thời, kiện toàn, nâng cao năng lực cho đội ngũ cán bộ chuyên trách và bán chuyên trách tham gia tuyên truyền phòng, chống ma túy;</w:t>
      </w:r>
    </w:p>
    <w:p w:rsidR="002970D3" w:rsidRDefault="002970D3" w:rsidP="002970D3">
      <w:pPr>
        <w:pStyle w:val="ListParagraph"/>
        <w:numPr>
          <w:ilvl w:val="0"/>
          <w:numId w:val="3"/>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Tập trung chỉ đạo triển khai đồng bộ các mặt công tác phòng, chống ma túy ở cơ sở góp phần giữ vững an ninh trật tự; lồng ghép các mặt công tác phòng, chống ma túy ở cơ sở với Chương trình xây dựng nông thôn mới, với phong trào “Toàn dân đoàn kết, xây dựng đời sống văn hóa ở khu dân cư”.</w:t>
      </w:r>
    </w:p>
    <w:p w:rsidR="0074315B" w:rsidRDefault="002970D3" w:rsidP="0074315B">
      <w:pPr>
        <w:pStyle w:val="ListParagraph"/>
        <w:numPr>
          <w:ilvl w:val="0"/>
          <w:numId w:val="3"/>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Cử cán bộ tham gia các lớp tập huấn, đào tạo nhằm nâng cao trình độ năng lực cho các lực lượng chuyên trách phòng, chống ma túy; lực lượng Điều tra viên, Cán bộ điều tra trong công tác điều tra các vụ án về ma túy, nhất là các vụ án ma túy nghiêm trọng, phức tạp. Nâng cao hiệu quả phối hợp giữa các lực lượng chuyên trách phòng, chống ma túy, nhằm tập trung lực lượng đấu tranh quyết liệt với tội phạm về ma túy, ngăn chặn có hiệu quả ma túy thẩm lậu vào trong huyện; giải quyết triệt để địa bàn phức tạp về ma túy.</w:t>
      </w:r>
    </w:p>
    <w:p w:rsidR="002970D3" w:rsidRPr="0074315B" w:rsidRDefault="0074315B" w:rsidP="0074315B">
      <w:pPr>
        <w:shd w:val="clear" w:color="auto" w:fill="FFFFFF"/>
        <w:spacing w:line="312" w:lineRule="auto"/>
        <w:jc w:val="both"/>
        <w:textAlignment w:val="baseline"/>
        <w:rPr>
          <w:rFonts w:ascii="Times New Roman" w:hAnsi="Times New Roman"/>
          <w:bdr w:val="none" w:sz="0" w:space="0" w:color="auto" w:frame="1"/>
        </w:rPr>
      </w:pPr>
      <w:r>
        <w:rPr>
          <w:rFonts w:ascii="Times New Roman" w:hAnsi="Times New Roman"/>
        </w:rPr>
        <w:tab/>
      </w:r>
      <w:proofErr w:type="gramStart"/>
      <w:r w:rsidR="002970D3" w:rsidRPr="0074315B">
        <w:rPr>
          <w:rFonts w:ascii="Times New Roman" w:hAnsi="Times New Roman"/>
        </w:rPr>
        <w:t xml:space="preserve">Trên </w:t>
      </w:r>
      <w:r w:rsidR="002970D3" w:rsidRPr="0074315B">
        <w:rPr>
          <w:rFonts w:ascii="Times New Roman" w:hAnsi="Times New Roman" w:cs="Arial"/>
        </w:rPr>
        <w:t>đ</w:t>
      </w:r>
      <w:r w:rsidR="002970D3" w:rsidRPr="0074315B">
        <w:rPr>
          <w:rFonts w:ascii="Times New Roman" w:hAnsi="Times New Roman" w:cs=".VnTime"/>
        </w:rPr>
        <w:t>â</w:t>
      </w:r>
      <w:r w:rsidR="002970D3" w:rsidRPr="0074315B">
        <w:rPr>
          <w:rFonts w:ascii="Times New Roman" w:hAnsi="Times New Roman"/>
        </w:rPr>
        <w:t>y l</w:t>
      </w:r>
      <w:r w:rsidR="002970D3" w:rsidRPr="0074315B">
        <w:rPr>
          <w:rFonts w:ascii="Times New Roman" w:hAnsi="Times New Roman" w:cs="Arial"/>
        </w:rPr>
        <w:t>à</w:t>
      </w:r>
      <w:r w:rsidR="002970D3" w:rsidRPr="0074315B">
        <w:rPr>
          <w:rFonts w:ascii="Times New Roman" w:hAnsi="Times New Roman"/>
        </w:rPr>
        <w:t xml:space="preserve"> tổng k</w:t>
      </w:r>
      <w:r w:rsidR="002970D3" w:rsidRPr="0074315B">
        <w:rPr>
          <w:rFonts w:ascii="Times New Roman" w:hAnsi="Times New Roman" w:cs="Arial"/>
        </w:rPr>
        <w:t>ế</w:t>
      </w:r>
      <w:r w:rsidR="002970D3" w:rsidRPr="0074315B">
        <w:rPr>
          <w:rFonts w:ascii="Times New Roman" w:hAnsi="Times New Roman"/>
        </w:rPr>
        <w:t>t tình hình, kết qu</w:t>
      </w:r>
      <w:r w:rsidR="002970D3" w:rsidRPr="0074315B">
        <w:rPr>
          <w:rFonts w:ascii="Times New Roman" w:hAnsi="Times New Roman" w:cs="Arial"/>
        </w:rPr>
        <w:t>ả</w:t>
      </w:r>
      <w:r w:rsidR="002970D3" w:rsidRPr="0074315B">
        <w:rPr>
          <w:rFonts w:ascii="Times New Roman" w:hAnsi="Times New Roman"/>
        </w:rPr>
        <w:t xml:space="preserve"> công tác phòng chống ma túy năm 2021 và phương hướng công tác năm 2022.</w:t>
      </w:r>
      <w:proofErr w:type="gramEnd"/>
      <w:r w:rsidR="002970D3" w:rsidRPr="0074315B">
        <w:rPr>
          <w:rFonts w:ascii="Times New Roman" w:hAnsi="Times New Roman"/>
        </w:rPr>
        <w:t xml:space="preserve"> Ban Chỉ đạo phòng, chống tội phạm, tệ nạn xã hội và xây dựng phong trào toàn dân bảo vệ an ninh Tổ quốc huyện Bình Lục trân trọng báo cáo</w:t>
      </w:r>
      <w:proofErr w:type="gramStart"/>
      <w:r w:rsidR="002970D3" w:rsidRPr="0074315B">
        <w:rPr>
          <w:rFonts w:ascii="Times New Roman" w:hAnsi="Times New Roman"/>
        </w:rPr>
        <w:t>./</w:t>
      </w:r>
      <w:proofErr w:type="gramEnd"/>
      <w:r w:rsidR="002970D3" w:rsidRPr="0074315B">
        <w:rPr>
          <w:rFonts w:ascii="Times New Roman" w:hAnsi="Times New Roman"/>
        </w:rPr>
        <w:t>.</w:t>
      </w:r>
    </w:p>
    <w:p w:rsidR="002970D3" w:rsidRPr="00A84E7E" w:rsidRDefault="002970D3" w:rsidP="002970D3">
      <w:pPr>
        <w:tabs>
          <w:tab w:val="left" w:pos="4320"/>
        </w:tabs>
        <w:spacing w:line="288" w:lineRule="auto"/>
        <w:ind w:right="-714"/>
        <w:jc w:val="both"/>
        <w:rPr>
          <w:rFonts w:ascii="Times New Roman" w:hAnsi="Times New Roman"/>
          <w:sz w:val="10"/>
        </w:rPr>
      </w:pPr>
    </w:p>
    <w:tbl>
      <w:tblPr>
        <w:tblW w:w="0" w:type="auto"/>
        <w:tblInd w:w="108" w:type="dxa"/>
        <w:tblLook w:val="04A0" w:firstRow="1" w:lastRow="0" w:firstColumn="1" w:lastColumn="0" w:noHBand="0" w:noVBand="1"/>
      </w:tblPr>
      <w:tblGrid>
        <w:gridCol w:w="4440"/>
        <w:gridCol w:w="4740"/>
      </w:tblGrid>
      <w:tr w:rsidR="0074315B" w:rsidRPr="00276F91" w:rsidTr="00F622B6">
        <w:tc>
          <w:tcPr>
            <w:tcW w:w="4521" w:type="dxa"/>
          </w:tcPr>
          <w:p w:rsidR="0074315B" w:rsidRPr="00276F91" w:rsidRDefault="0074315B" w:rsidP="00F622B6">
            <w:pPr>
              <w:spacing w:line="288"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74315B" w:rsidRPr="00276F91" w:rsidRDefault="0074315B" w:rsidP="00F622B6">
            <w:pPr>
              <w:spacing w:line="288" w:lineRule="auto"/>
              <w:ind w:right="-720"/>
              <w:jc w:val="both"/>
              <w:rPr>
                <w:rFonts w:ascii="Times New Roman" w:hAnsi="Times New Roman"/>
                <w:sz w:val="22"/>
                <w:szCs w:val="22"/>
              </w:rPr>
            </w:pPr>
            <w:r>
              <w:rPr>
                <w:rFonts w:ascii="Times New Roman" w:hAnsi="Times New Roman"/>
                <w:sz w:val="22"/>
                <w:szCs w:val="22"/>
              </w:rPr>
              <w:t>- Như kính gửi;</w:t>
            </w:r>
          </w:p>
          <w:p w:rsidR="0074315B" w:rsidRPr="00276F91" w:rsidRDefault="0074315B" w:rsidP="00F622B6">
            <w:pPr>
              <w:spacing w:line="288" w:lineRule="auto"/>
              <w:ind w:right="-720"/>
              <w:jc w:val="both"/>
              <w:rPr>
                <w:rFonts w:ascii="Times New Roman" w:hAnsi="Times New Roman"/>
              </w:rPr>
            </w:pPr>
            <w:r w:rsidRPr="00276F91">
              <w:rPr>
                <w:rFonts w:ascii="Times New Roman" w:hAnsi="Times New Roman"/>
                <w:sz w:val="22"/>
                <w:szCs w:val="22"/>
              </w:rPr>
              <w:t>- Lưu</w:t>
            </w:r>
            <w:proofErr w:type="gramStart"/>
            <w:r w:rsidRPr="00276F91">
              <w:rPr>
                <w:rFonts w:ascii="Times New Roman" w:hAnsi="Times New Roman"/>
                <w:sz w:val="22"/>
                <w:szCs w:val="22"/>
              </w:rPr>
              <w:t>./</w:t>
            </w:r>
            <w:proofErr w:type="gramEnd"/>
            <w:r w:rsidRPr="00276F91">
              <w:rPr>
                <w:rFonts w:ascii="Times New Roman" w:hAnsi="Times New Roman"/>
                <w:sz w:val="22"/>
                <w:szCs w:val="22"/>
              </w:rPr>
              <w:t>.</w:t>
            </w:r>
          </w:p>
          <w:p w:rsidR="0074315B" w:rsidRPr="00276F91" w:rsidRDefault="0074315B" w:rsidP="00F622B6">
            <w:pPr>
              <w:spacing w:line="288" w:lineRule="auto"/>
              <w:ind w:right="-720"/>
              <w:rPr>
                <w:rFonts w:ascii="Times New Roman" w:hAnsi="Times New Roman"/>
              </w:rPr>
            </w:pPr>
          </w:p>
        </w:tc>
        <w:tc>
          <w:tcPr>
            <w:tcW w:w="4809" w:type="dxa"/>
          </w:tcPr>
          <w:p w:rsidR="0074315B" w:rsidRPr="00276F91" w:rsidRDefault="0074315B" w:rsidP="00F622B6">
            <w:pPr>
              <w:spacing w:line="288" w:lineRule="auto"/>
              <w:ind w:right="-134"/>
              <w:jc w:val="center"/>
              <w:rPr>
                <w:rFonts w:ascii="Times New Roman" w:hAnsi="Times New Roman"/>
                <w:b/>
                <w:sz w:val="24"/>
                <w:szCs w:val="24"/>
              </w:rPr>
            </w:pPr>
            <w:r>
              <w:rPr>
                <w:rFonts w:ascii="Times New Roman" w:hAnsi="Times New Roman"/>
                <w:b/>
                <w:sz w:val="24"/>
                <w:szCs w:val="24"/>
              </w:rPr>
              <w:t>KT TRƯỞNG CÔ</w:t>
            </w:r>
            <w:r w:rsidRPr="00276F91">
              <w:rPr>
                <w:rFonts w:ascii="Times New Roman" w:hAnsi="Times New Roman"/>
                <w:b/>
                <w:sz w:val="24"/>
                <w:szCs w:val="24"/>
              </w:rPr>
              <w:t>NG AN HUYỆN</w:t>
            </w:r>
          </w:p>
          <w:p w:rsidR="0074315B" w:rsidRDefault="0074315B" w:rsidP="00F622B6">
            <w:pPr>
              <w:spacing w:line="288"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74315B" w:rsidRDefault="0074315B" w:rsidP="00F622B6">
            <w:pPr>
              <w:spacing w:line="288" w:lineRule="auto"/>
              <w:ind w:right="-134"/>
              <w:jc w:val="center"/>
              <w:rPr>
                <w:rFonts w:ascii="Times New Roman" w:hAnsi="Times New Roman"/>
                <w:b/>
                <w:sz w:val="24"/>
                <w:szCs w:val="24"/>
              </w:rPr>
            </w:pPr>
          </w:p>
          <w:p w:rsidR="0074315B" w:rsidRDefault="0074315B" w:rsidP="00F622B6">
            <w:pPr>
              <w:spacing w:line="288" w:lineRule="auto"/>
              <w:ind w:right="-134"/>
              <w:jc w:val="center"/>
              <w:rPr>
                <w:rFonts w:ascii="Times New Roman" w:hAnsi="Times New Roman"/>
                <w:b/>
                <w:sz w:val="24"/>
                <w:szCs w:val="24"/>
              </w:rPr>
            </w:pPr>
          </w:p>
          <w:p w:rsidR="0074315B" w:rsidRDefault="0074315B" w:rsidP="00F622B6">
            <w:pPr>
              <w:spacing w:line="288" w:lineRule="auto"/>
              <w:ind w:right="-134"/>
              <w:rPr>
                <w:rFonts w:ascii="Times New Roman" w:hAnsi="Times New Roman"/>
                <w:b/>
                <w:sz w:val="24"/>
                <w:szCs w:val="24"/>
              </w:rPr>
            </w:pPr>
          </w:p>
          <w:p w:rsidR="0074315B" w:rsidRDefault="0074315B" w:rsidP="00F622B6">
            <w:pPr>
              <w:spacing w:line="288" w:lineRule="auto"/>
              <w:ind w:right="-134"/>
              <w:jc w:val="center"/>
              <w:rPr>
                <w:rFonts w:ascii="Times New Roman" w:hAnsi="Times New Roman"/>
                <w:b/>
                <w:sz w:val="24"/>
                <w:szCs w:val="24"/>
              </w:rPr>
            </w:pPr>
          </w:p>
          <w:p w:rsidR="0074315B" w:rsidRPr="00276F91" w:rsidRDefault="0074315B" w:rsidP="00F622B6">
            <w:pPr>
              <w:spacing w:line="288" w:lineRule="auto"/>
              <w:ind w:right="-134"/>
              <w:jc w:val="center"/>
              <w:rPr>
                <w:rFonts w:ascii="Times New Roman" w:hAnsi="Times New Roman"/>
                <w:b/>
                <w:sz w:val="24"/>
                <w:szCs w:val="24"/>
              </w:rPr>
            </w:pPr>
          </w:p>
          <w:p w:rsidR="0074315B" w:rsidRPr="00276F91" w:rsidRDefault="0074315B" w:rsidP="00F622B6">
            <w:pPr>
              <w:spacing w:line="288" w:lineRule="auto"/>
              <w:ind w:right="-134"/>
              <w:jc w:val="center"/>
              <w:rPr>
                <w:rFonts w:ascii="Times New Roman" w:hAnsi="Times New Roman"/>
                <w:b/>
              </w:rPr>
            </w:pPr>
            <w:r>
              <w:rPr>
                <w:rFonts w:ascii="Times New Roman" w:hAnsi="Times New Roman"/>
                <w:b/>
              </w:rPr>
              <w:t>Thượng tá Cao Trọng Nghĩa</w:t>
            </w:r>
          </w:p>
        </w:tc>
      </w:tr>
    </w:tbl>
    <w:p w:rsidR="00DA0DA4" w:rsidRDefault="00DA0DA4"/>
    <w:sectPr w:rsidR="00DA0DA4" w:rsidSect="00E13373">
      <w:footerReference w:type="even" r:id="rId6"/>
      <w:footerReference w:type="default" r:id="rI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79" w:rsidRDefault="00C81FB9" w:rsidP="00910D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0D79" w:rsidRDefault="00C81FB9" w:rsidP="00910D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79" w:rsidRDefault="00C81FB9" w:rsidP="00910D79">
    <w:pPr>
      <w:pStyle w:val="Footer"/>
      <w:framePr w:wrap="around" w:vAnchor="text" w:hAnchor="margin" w:xAlign="right" w:y="1"/>
      <w:jc w:val="right"/>
    </w:pPr>
    <w:r>
      <w:fldChar w:fldCharType="begin"/>
    </w:r>
    <w:r>
      <w:instrText xml:space="preserve"> PAGE   \* MERGEFORMAT </w:instrText>
    </w:r>
    <w:r>
      <w:fldChar w:fldCharType="separate"/>
    </w:r>
    <w:r>
      <w:rPr>
        <w:noProof/>
      </w:rPr>
      <w:t>1</w:t>
    </w:r>
    <w:r>
      <w:fldChar w:fldCharType="end"/>
    </w:r>
  </w:p>
  <w:p w:rsidR="00910D79" w:rsidRDefault="00C81FB9" w:rsidP="00910D79">
    <w:pPr>
      <w:pStyle w:val="Footer"/>
      <w:framePr w:wrap="around" w:vAnchor="text" w:hAnchor="margin" w:xAlign="right" w:y="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6AE"/>
    <w:multiLevelType w:val="hybridMultilevel"/>
    <w:tmpl w:val="73B6AA1A"/>
    <w:lvl w:ilvl="0" w:tplc="7E424F4C">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454E79A1"/>
    <w:multiLevelType w:val="hybridMultilevel"/>
    <w:tmpl w:val="7E805D4A"/>
    <w:lvl w:ilvl="0" w:tplc="530E9B1E">
      <w:start w:val="1"/>
      <w:numFmt w:val="decimal"/>
      <w:lvlText w:val="%1."/>
      <w:lvlJc w:val="left"/>
      <w:pPr>
        <w:ind w:left="1725" w:hanging="10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8C1549"/>
    <w:multiLevelType w:val="hybridMultilevel"/>
    <w:tmpl w:val="A9D4C63C"/>
    <w:lvl w:ilvl="0" w:tplc="1D4C64E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D3"/>
    <w:rsid w:val="002970D3"/>
    <w:rsid w:val="002C78BB"/>
    <w:rsid w:val="0074315B"/>
    <w:rsid w:val="00C81FB9"/>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D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70D3"/>
    <w:pPr>
      <w:tabs>
        <w:tab w:val="center" w:pos="4320"/>
        <w:tab w:val="right" w:pos="8640"/>
      </w:tabs>
    </w:pPr>
  </w:style>
  <w:style w:type="character" w:customStyle="1" w:styleId="FooterChar">
    <w:name w:val="Footer Char"/>
    <w:basedOn w:val="DefaultParagraphFont"/>
    <w:link w:val="Footer"/>
    <w:uiPriority w:val="99"/>
    <w:rsid w:val="002970D3"/>
    <w:rPr>
      <w:rFonts w:ascii=".VnTime" w:eastAsia="Times New Roman" w:hAnsi=".VnTime" w:cs="Times New Roman"/>
      <w:szCs w:val="28"/>
    </w:rPr>
  </w:style>
  <w:style w:type="character" w:styleId="PageNumber">
    <w:name w:val="page number"/>
    <w:basedOn w:val="DefaultParagraphFont"/>
    <w:rsid w:val="002970D3"/>
  </w:style>
  <w:style w:type="paragraph" w:styleId="ListParagraph">
    <w:name w:val="List Paragraph"/>
    <w:basedOn w:val="Normal"/>
    <w:uiPriority w:val="34"/>
    <w:qFormat/>
    <w:rsid w:val="002970D3"/>
    <w:pPr>
      <w:ind w:left="720"/>
      <w:contextualSpacing/>
    </w:pPr>
  </w:style>
  <w:style w:type="paragraph" w:styleId="NormalWeb">
    <w:name w:val="Normal (Web)"/>
    <w:basedOn w:val="Normal"/>
    <w:uiPriority w:val="99"/>
    <w:unhideWhenUsed/>
    <w:rsid w:val="002970D3"/>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2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315B"/>
    <w:rPr>
      <w:rFonts w:ascii="Tahoma" w:hAnsi="Tahoma" w:cs="Tahoma"/>
      <w:sz w:val="16"/>
      <w:szCs w:val="16"/>
    </w:rPr>
  </w:style>
  <w:style w:type="character" w:customStyle="1" w:styleId="BalloonTextChar">
    <w:name w:val="Balloon Text Char"/>
    <w:basedOn w:val="DefaultParagraphFont"/>
    <w:link w:val="BalloonText"/>
    <w:uiPriority w:val="99"/>
    <w:semiHidden/>
    <w:rsid w:val="007431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D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70D3"/>
    <w:pPr>
      <w:tabs>
        <w:tab w:val="center" w:pos="4320"/>
        <w:tab w:val="right" w:pos="8640"/>
      </w:tabs>
    </w:pPr>
  </w:style>
  <w:style w:type="character" w:customStyle="1" w:styleId="FooterChar">
    <w:name w:val="Footer Char"/>
    <w:basedOn w:val="DefaultParagraphFont"/>
    <w:link w:val="Footer"/>
    <w:uiPriority w:val="99"/>
    <w:rsid w:val="002970D3"/>
    <w:rPr>
      <w:rFonts w:ascii=".VnTime" w:eastAsia="Times New Roman" w:hAnsi=".VnTime" w:cs="Times New Roman"/>
      <w:szCs w:val="28"/>
    </w:rPr>
  </w:style>
  <w:style w:type="character" w:styleId="PageNumber">
    <w:name w:val="page number"/>
    <w:basedOn w:val="DefaultParagraphFont"/>
    <w:rsid w:val="002970D3"/>
  </w:style>
  <w:style w:type="paragraph" w:styleId="ListParagraph">
    <w:name w:val="List Paragraph"/>
    <w:basedOn w:val="Normal"/>
    <w:uiPriority w:val="34"/>
    <w:qFormat/>
    <w:rsid w:val="002970D3"/>
    <w:pPr>
      <w:ind w:left="720"/>
      <w:contextualSpacing/>
    </w:pPr>
  </w:style>
  <w:style w:type="paragraph" w:styleId="NormalWeb">
    <w:name w:val="Normal (Web)"/>
    <w:basedOn w:val="Normal"/>
    <w:uiPriority w:val="99"/>
    <w:unhideWhenUsed/>
    <w:rsid w:val="002970D3"/>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2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315B"/>
    <w:rPr>
      <w:rFonts w:ascii="Tahoma" w:hAnsi="Tahoma" w:cs="Tahoma"/>
      <w:sz w:val="16"/>
      <w:szCs w:val="16"/>
    </w:rPr>
  </w:style>
  <w:style w:type="character" w:customStyle="1" w:styleId="BalloonTextChar">
    <w:name w:val="Balloon Text Char"/>
    <w:basedOn w:val="DefaultParagraphFont"/>
    <w:link w:val="BalloonText"/>
    <w:uiPriority w:val="99"/>
    <w:semiHidden/>
    <w:rsid w:val="007431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cp:lastPrinted>2021-12-17T04:07:00Z</cp:lastPrinted>
  <dcterms:created xsi:type="dcterms:W3CDTF">2021-12-17T03:54:00Z</dcterms:created>
  <dcterms:modified xsi:type="dcterms:W3CDTF">2021-12-17T07:54:00Z</dcterms:modified>
</cp:coreProperties>
</file>